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6E2300" w:rsidP="0EBE46D7" w:rsidRDefault="006E2300" w14:paraId="6BFB8E72" w14:textId="087167D7">
      <w:pPr>
        <w:rPr>
          <w:rFonts w:eastAsia="Calibri"/>
        </w:rPr>
      </w:pPr>
      <w:r w:rsidRPr="0EBE46D7" w:rsidR="0EBE46D7">
        <w:rPr>
          <w:rFonts w:eastAsia="Calibri"/>
          <w:b w:val="1"/>
          <w:bCs w:val="1"/>
          <w:u w:val="single"/>
        </w:rPr>
        <w:t>DELIVERABLE 1: LITERATURE SEARCH</w:t>
      </w:r>
      <w:r w:rsidRPr="0EBE46D7" w:rsidR="0EBE46D7">
        <w:rPr>
          <w:rFonts w:eastAsia="Calibri"/>
          <w:b w:val="1"/>
          <w:bCs w:val="1"/>
        </w:rPr>
        <w:t xml:space="preserve">. </w:t>
      </w:r>
      <w:r w:rsidRPr="0EBE46D7" w:rsidR="0EBE46D7">
        <w:rPr>
          <w:rFonts w:eastAsia="Calibri"/>
        </w:rPr>
        <w:t xml:space="preserve"> Conduct a data search. Read over abstracts</w:t>
      </w:r>
      <w:r w:rsidRPr="0EBE46D7" w:rsidR="0EBE46D7">
        <w:rPr>
          <w:rFonts w:eastAsia="Calibri"/>
        </w:rPr>
        <w:t>,</w:t>
      </w:r>
      <w:r w:rsidRPr="0EBE46D7" w:rsidR="0EBE46D7">
        <w:rPr>
          <w:rFonts w:eastAsia="Calibri"/>
        </w:rPr>
        <w:t xml:space="preserve"> articles, and other relevant materials. For </w:t>
      </w:r>
      <w:r w:rsidRPr="0EBE46D7" w:rsidR="0EBE46D7">
        <w:rPr>
          <w:rFonts w:eastAsia="Calibri"/>
          <w:b w:val="1"/>
          <w:bCs w:val="1"/>
          <w:u w:val="single"/>
        </w:rPr>
        <w:t>at least</w:t>
      </w:r>
      <w:r w:rsidRPr="0EBE46D7" w:rsidR="0EBE46D7">
        <w:rPr>
          <w:rFonts w:eastAsia="Calibri"/>
        </w:rPr>
        <w:t xml:space="preserve"> 10 articles or data sources you want to explore for your policy brief, enter the author(s), title, data source (journal or other source), relevant points and the hyperlink (if applicable). </w:t>
      </w:r>
      <w:r w:rsidRPr="0EBE46D7" w:rsidR="0EBE46D7">
        <w:rPr>
          <w:rFonts w:eastAsia="Calibri"/>
          <w:b w:val="1"/>
          <w:bCs w:val="1"/>
          <w:u w:val="single"/>
        </w:rPr>
        <w:t>Articles and other data sources should be relevant to the health problem, problem statement and potential policy options</w:t>
      </w:r>
      <w:r w:rsidRPr="0EBE46D7" w:rsidR="0EBE46D7">
        <w:rPr>
          <w:rFonts w:eastAsia="Calibri"/>
        </w:rPr>
        <w:t xml:space="preserve">. </w:t>
      </w:r>
    </w:p>
    <w:p w:rsidRPr="00420469" w:rsidR="006E2300" w:rsidP="006E2300" w:rsidRDefault="006E2300" w14:paraId="2C9492BE" w14:textId="77777777">
      <w:pPr>
        <w:spacing w:after="160" w:line="259" w:lineRule="auto"/>
        <w:rPr>
          <w:rFonts w:eastAsia="Calibri" w:cs="Arial"/>
        </w:rPr>
      </w:pPr>
      <w:r w:rsidRPr="00420469">
        <w:rPr>
          <w:rFonts w:eastAsia="Calibri" w:cs="Arial"/>
        </w:rPr>
        <w:br/>
      </w:r>
      <w:r w:rsidRPr="00420469">
        <w:rPr>
          <w:rFonts w:eastAsia="Calibri" w:cs="Arial"/>
          <w:b/>
        </w:rPr>
        <w:t>NOTE: YOU’LL ADD ARTICLES AND DATA SOURCES TO THIS TABLE TO THROUGHOUT THE COURSE.</w:t>
      </w:r>
    </w:p>
    <w:tbl>
      <w:tblPr>
        <w:tblStyle w:val="TableGrid1"/>
        <w:tblW w:w="14035" w:type="dxa"/>
        <w:tblLook w:val="04A0" w:firstRow="1" w:lastRow="0" w:firstColumn="1" w:lastColumn="0" w:noHBand="0" w:noVBand="1"/>
      </w:tblPr>
      <w:tblGrid>
        <w:gridCol w:w="1694"/>
        <w:gridCol w:w="2382"/>
        <w:gridCol w:w="1475"/>
        <w:gridCol w:w="4009"/>
        <w:gridCol w:w="4475"/>
      </w:tblGrid>
      <w:tr w:rsidRPr="00BB1601" w:rsidR="006E2300" w:rsidTr="00F6528A" w14:paraId="69990713" w14:textId="77777777">
        <w:tc>
          <w:tcPr>
            <w:tcW w:w="1705" w:type="dxa"/>
            <w:shd w:val="clear" w:color="auto" w:fill="D9D9D9"/>
          </w:tcPr>
          <w:p w:rsidRPr="00BB1601" w:rsidR="006E2300" w:rsidP="00F6528A" w:rsidRDefault="006E2300" w14:paraId="5ACE4915" w14:textId="77777777">
            <w:pPr>
              <w:rPr>
                <w:rFonts w:eastAsia="Calibri" w:cs="Arial"/>
                <w:b/>
                <w:sz w:val="28"/>
              </w:rPr>
            </w:pPr>
          </w:p>
          <w:p w:rsidRPr="00BB1601" w:rsidR="006E2300" w:rsidP="00F6528A" w:rsidRDefault="006E2300" w14:paraId="36D67E1A" w14:textId="77777777">
            <w:pPr>
              <w:rPr>
                <w:rFonts w:eastAsia="Calibri" w:cs="Arial"/>
                <w:b/>
                <w:sz w:val="28"/>
              </w:rPr>
            </w:pPr>
            <w:r w:rsidRPr="00BB1601">
              <w:rPr>
                <w:rFonts w:eastAsia="Calibri" w:cs="Arial"/>
                <w:b/>
                <w:sz w:val="28"/>
              </w:rPr>
              <w:t>Author(s)</w:t>
            </w:r>
          </w:p>
        </w:tc>
        <w:tc>
          <w:tcPr>
            <w:tcW w:w="2422" w:type="dxa"/>
            <w:shd w:val="clear" w:color="auto" w:fill="D9D9D9"/>
          </w:tcPr>
          <w:p w:rsidRPr="00BB1601" w:rsidR="006E2300" w:rsidP="00F6528A" w:rsidRDefault="006E2300" w14:paraId="5DB06C42" w14:textId="77777777">
            <w:pPr>
              <w:rPr>
                <w:rFonts w:eastAsia="Calibri" w:cs="Arial"/>
                <w:b/>
                <w:sz w:val="28"/>
              </w:rPr>
            </w:pPr>
          </w:p>
          <w:p w:rsidRPr="00BB1601" w:rsidR="006E2300" w:rsidP="00F6528A" w:rsidRDefault="006E2300" w14:paraId="5435FE63" w14:textId="77777777">
            <w:pPr>
              <w:rPr>
                <w:rFonts w:eastAsia="Calibri" w:cs="Arial"/>
                <w:b/>
                <w:sz w:val="28"/>
              </w:rPr>
            </w:pPr>
            <w:r w:rsidRPr="00BB1601">
              <w:rPr>
                <w:rFonts w:eastAsia="Calibri" w:cs="Arial"/>
                <w:b/>
                <w:sz w:val="28"/>
              </w:rPr>
              <w:t>Title (year)</w:t>
            </w:r>
          </w:p>
        </w:tc>
        <w:tc>
          <w:tcPr>
            <w:tcW w:w="1490" w:type="dxa"/>
            <w:shd w:val="clear" w:color="auto" w:fill="D9D9D9"/>
          </w:tcPr>
          <w:p w:rsidRPr="00BB1601" w:rsidR="006E2300" w:rsidP="00F6528A" w:rsidRDefault="006E2300" w14:paraId="366CF0B6" w14:textId="77777777">
            <w:pPr>
              <w:rPr>
                <w:rFonts w:eastAsia="Calibri" w:cs="Arial"/>
                <w:b/>
                <w:sz w:val="28"/>
              </w:rPr>
            </w:pPr>
            <w:r w:rsidRPr="00BB1601">
              <w:rPr>
                <w:rFonts w:eastAsia="Calibri" w:cs="Arial"/>
                <w:b/>
                <w:sz w:val="28"/>
              </w:rPr>
              <w:t>Source</w:t>
            </w:r>
          </w:p>
        </w:tc>
        <w:tc>
          <w:tcPr>
            <w:tcW w:w="4126" w:type="dxa"/>
            <w:shd w:val="clear" w:color="auto" w:fill="D9D9D9"/>
          </w:tcPr>
          <w:p w:rsidRPr="00BB1601" w:rsidR="006E2300" w:rsidP="00F6528A" w:rsidRDefault="006E2300" w14:paraId="0C5B3A4E" w14:textId="77777777">
            <w:pPr>
              <w:rPr>
                <w:rFonts w:eastAsia="Calibri" w:cs="Arial"/>
                <w:b/>
                <w:sz w:val="28"/>
              </w:rPr>
            </w:pPr>
          </w:p>
          <w:p w:rsidRPr="00BB1601" w:rsidR="006E2300" w:rsidP="00F6528A" w:rsidRDefault="006E2300" w14:paraId="22D8810E" w14:textId="77777777">
            <w:pPr>
              <w:rPr>
                <w:rFonts w:eastAsia="Calibri" w:cs="Arial"/>
                <w:b/>
                <w:sz w:val="28"/>
              </w:rPr>
            </w:pPr>
            <w:r w:rsidRPr="00BB1601">
              <w:rPr>
                <w:rFonts w:eastAsia="Calibri" w:cs="Arial"/>
                <w:b/>
                <w:sz w:val="28"/>
              </w:rPr>
              <w:t xml:space="preserve">Relevant Points </w:t>
            </w:r>
          </w:p>
        </w:tc>
        <w:tc>
          <w:tcPr>
            <w:tcW w:w="4292" w:type="dxa"/>
            <w:shd w:val="clear" w:color="auto" w:fill="D9D9D9"/>
          </w:tcPr>
          <w:p w:rsidRPr="00BB1601" w:rsidR="006E2300" w:rsidP="00F6528A" w:rsidRDefault="006E2300" w14:paraId="66DBAAD5" w14:textId="77777777">
            <w:pPr>
              <w:rPr>
                <w:rFonts w:eastAsia="Calibri" w:cs="Arial"/>
                <w:b/>
                <w:sz w:val="28"/>
              </w:rPr>
            </w:pPr>
          </w:p>
          <w:p w:rsidRPr="00BB1601" w:rsidR="006E2300" w:rsidP="00F6528A" w:rsidRDefault="006E2300" w14:paraId="1435A8CA" w14:textId="77777777">
            <w:pPr>
              <w:rPr>
                <w:rFonts w:eastAsia="Calibri" w:cs="Arial"/>
                <w:b/>
                <w:sz w:val="28"/>
              </w:rPr>
            </w:pPr>
            <w:r w:rsidRPr="00BB1601">
              <w:rPr>
                <w:rFonts w:eastAsia="Calibri" w:cs="Arial"/>
                <w:b/>
                <w:sz w:val="28"/>
              </w:rPr>
              <w:t>Hyperlink</w:t>
            </w:r>
          </w:p>
        </w:tc>
      </w:tr>
      <w:tr w:rsidRPr="00BB1601" w:rsidR="006E2300" w:rsidTr="00F6528A" w14:paraId="767D2A8C" w14:textId="77777777">
        <w:tc>
          <w:tcPr>
            <w:tcW w:w="1705" w:type="dxa"/>
            <w:shd w:val="clear" w:color="auto" w:fill="F2F2F2"/>
          </w:tcPr>
          <w:p w:rsidRPr="00BB1601" w:rsidR="006E2300" w:rsidP="00F6528A" w:rsidRDefault="006E2300" w14:paraId="2EB15EDC" w14:textId="77777777">
            <w:pPr>
              <w:rPr>
                <w:rFonts w:eastAsia="Calibri" w:cs="Arial"/>
                <w:i/>
              </w:rPr>
            </w:pPr>
            <w:r w:rsidRPr="00BB1601">
              <w:rPr>
                <w:rFonts w:eastAsia="Calibri" w:cs="Arial"/>
                <w:i/>
              </w:rPr>
              <w:t>Example</w:t>
            </w:r>
          </w:p>
        </w:tc>
        <w:tc>
          <w:tcPr>
            <w:tcW w:w="2422" w:type="dxa"/>
            <w:shd w:val="clear" w:color="auto" w:fill="F2F2F2"/>
          </w:tcPr>
          <w:p w:rsidRPr="00BB1601" w:rsidR="006E2300" w:rsidP="00F6528A" w:rsidRDefault="006E2300" w14:paraId="6590FA88" w14:textId="77777777">
            <w:pPr>
              <w:rPr>
                <w:rFonts w:eastAsia="Calibri" w:cs="Arial"/>
                <w:i/>
              </w:rPr>
            </w:pPr>
            <w:r w:rsidRPr="00BB1601">
              <w:rPr>
                <w:rFonts w:eastAsia="Calibri" w:cs="Arial"/>
                <w:i/>
              </w:rPr>
              <w:t>Example</w:t>
            </w:r>
          </w:p>
        </w:tc>
        <w:tc>
          <w:tcPr>
            <w:tcW w:w="1490" w:type="dxa"/>
            <w:shd w:val="clear" w:color="auto" w:fill="F2F2F2"/>
          </w:tcPr>
          <w:p w:rsidRPr="00BB1601" w:rsidR="006E2300" w:rsidP="00F6528A" w:rsidRDefault="006E2300" w14:paraId="05E820BB" w14:textId="77777777">
            <w:pPr>
              <w:rPr>
                <w:rFonts w:eastAsia="Calibri" w:cs="Arial"/>
                <w:i/>
              </w:rPr>
            </w:pPr>
            <w:r w:rsidRPr="00BB1601">
              <w:rPr>
                <w:rFonts w:eastAsia="Calibri" w:cs="Arial"/>
                <w:i/>
              </w:rPr>
              <w:t>Example</w:t>
            </w:r>
          </w:p>
        </w:tc>
        <w:tc>
          <w:tcPr>
            <w:tcW w:w="4126" w:type="dxa"/>
            <w:shd w:val="clear" w:color="auto" w:fill="F2F2F2"/>
          </w:tcPr>
          <w:p w:rsidRPr="00BB1601" w:rsidR="006E2300" w:rsidP="00F6528A" w:rsidRDefault="006E2300" w14:paraId="353C59EF" w14:textId="77777777">
            <w:pPr>
              <w:rPr>
                <w:rFonts w:eastAsia="Calibri" w:cs="Arial"/>
                <w:i/>
              </w:rPr>
            </w:pPr>
            <w:r w:rsidRPr="00BB1601">
              <w:rPr>
                <w:rFonts w:eastAsia="Calibri" w:cs="Arial"/>
                <w:i/>
              </w:rPr>
              <w:t>Example</w:t>
            </w:r>
          </w:p>
        </w:tc>
        <w:tc>
          <w:tcPr>
            <w:tcW w:w="4292" w:type="dxa"/>
            <w:shd w:val="clear" w:color="auto" w:fill="F2F2F2"/>
          </w:tcPr>
          <w:p w:rsidRPr="00BB1601" w:rsidR="006E2300" w:rsidP="00F6528A" w:rsidRDefault="006E2300" w14:paraId="675301E9" w14:textId="77777777">
            <w:pPr>
              <w:rPr>
                <w:rFonts w:eastAsia="Calibri" w:cs="Arial"/>
                <w:i/>
              </w:rPr>
            </w:pPr>
            <w:r w:rsidRPr="00BB1601">
              <w:rPr>
                <w:rFonts w:eastAsia="Calibri" w:cs="Arial"/>
                <w:i/>
              </w:rPr>
              <w:t>Example</w:t>
            </w:r>
          </w:p>
        </w:tc>
      </w:tr>
      <w:tr w:rsidRPr="00BB1601" w:rsidR="006E2300" w:rsidTr="00F6528A" w14:paraId="0C582F42" w14:textId="77777777">
        <w:tc>
          <w:tcPr>
            <w:tcW w:w="1705" w:type="dxa"/>
            <w:shd w:val="clear" w:color="auto" w:fill="F2F2F2"/>
          </w:tcPr>
          <w:p w:rsidRPr="00BB1601" w:rsidR="006E2300" w:rsidP="00F6528A" w:rsidRDefault="006E2300" w14:paraId="3AD63412" w14:textId="77777777">
            <w:pPr>
              <w:rPr>
                <w:rFonts w:eastAsia="Calibri" w:cs="Arial"/>
                <w:i/>
                <w:sz w:val="20"/>
              </w:rPr>
            </w:pPr>
            <w:r w:rsidRPr="00BB1601">
              <w:rPr>
                <w:rFonts w:eastAsia="Calibri" w:cs="Arial"/>
                <w:i/>
                <w:sz w:val="20"/>
              </w:rPr>
              <w:t>Nigeria CDC</w:t>
            </w:r>
          </w:p>
        </w:tc>
        <w:tc>
          <w:tcPr>
            <w:tcW w:w="2422" w:type="dxa"/>
            <w:shd w:val="clear" w:color="auto" w:fill="F2F2F2"/>
          </w:tcPr>
          <w:p w:rsidRPr="00BB1601" w:rsidR="006E2300" w:rsidP="00F6528A" w:rsidRDefault="006E2300" w14:paraId="46987014" w14:textId="77777777">
            <w:pPr>
              <w:rPr>
                <w:rFonts w:eastAsia="Calibri" w:cs="Arial"/>
                <w:i/>
                <w:sz w:val="20"/>
              </w:rPr>
            </w:pPr>
            <w:r w:rsidRPr="00BB1601">
              <w:rPr>
                <w:rFonts w:eastAsia="Calibri" w:cs="Arial"/>
                <w:i/>
                <w:sz w:val="20"/>
              </w:rPr>
              <w:t>Latest Meningitis outbreak over in Nigeria; enhanced surveillance continues (2017)</w:t>
            </w:r>
          </w:p>
        </w:tc>
        <w:tc>
          <w:tcPr>
            <w:tcW w:w="1490" w:type="dxa"/>
            <w:shd w:val="clear" w:color="auto" w:fill="F2F2F2"/>
          </w:tcPr>
          <w:p w:rsidRPr="00BB1601" w:rsidR="006E2300" w:rsidP="00F6528A" w:rsidRDefault="006E2300" w14:paraId="61108B6D" w14:textId="77777777">
            <w:pPr>
              <w:rPr>
                <w:rFonts w:eastAsia="Calibri" w:cs="Arial"/>
                <w:i/>
                <w:sz w:val="20"/>
              </w:rPr>
            </w:pPr>
            <w:r w:rsidRPr="00BB1601">
              <w:rPr>
                <w:rFonts w:eastAsia="Calibri" w:cs="Arial"/>
                <w:i/>
                <w:sz w:val="20"/>
              </w:rPr>
              <w:t>Found by searching Google for ‘Nigeria meningitis 2017’</w:t>
            </w:r>
          </w:p>
        </w:tc>
        <w:tc>
          <w:tcPr>
            <w:tcW w:w="4126" w:type="dxa"/>
            <w:shd w:val="clear" w:color="auto" w:fill="F2F2F2"/>
          </w:tcPr>
          <w:p w:rsidRPr="00BB1601" w:rsidR="006E2300" w:rsidP="006E2300" w:rsidRDefault="006E2300" w14:paraId="52C1BE78" w14:textId="77777777">
            <w:pPr>
              <w:numPr>
                <w:ilvl w:val="0"/>
                <w:numId w:val="1"/>
              </w:numPr>
              <w:ind w:left="132" w:hanging="132"/>
              <w:contextualSpacing/>
              <w:rPr>
                <w:rFonts w:eastAsia="Calibri" w:cs="Arial"/>
                <w:i/>
                <w:sz w:val="20"/>
              </w:rPr>
            </w:pPr>
            <w:r w:rsidRPr="00BB1601">
              <w:rPr>
                <w:rFonts w:eastAsia="Calibri" w:cs="Arial"/>
                <w:i/>
                <w:sz w:val="20"/>
              </w:rPr>
              <w:t xml:space="preserve"> December 2016-June 2017: 14,518 suspected meningitis cases, 1,166 deaths (CFR=8%)</w:t>
            </w:r>
          </w:p>
          <w:p w:rsidRPr="00BB1601" w:rsidR="006E2300" w:rsidP="006E2300" w:rsidRDefault="006E2300" w14:paraId="6DB4F4AE" w14:textId="77777777">
            <w:pPr>
              <w:numPr>
                <w:ilvl w:val="0"/>
                <w:numId w:val="1"/>
              </w:numPr>
              <w:ind w:left="132" w:hanging="132"/>
              <w:contextualSpacing/>
              <w:rPr>
                <w:rFonts w:eastAsia="Calibri" w:cs="Arial"/>
                <w:i/>
                <w:sz w:val="20"/>
              </w:rPr>
            </w:pPr>
            <w:r w:rsidRPr="00BB1601">
              <w:rPr>
                <w:rFonts w:eastAsia="Calibri" w:cs="Arial"/>
                <w:i/>
                <w:sz w:val="20"/>
              </w:rPr>
              <w:t xml:space="preserve">Conducted reactive vaccination campaigns in Zamfara, </w:t>
            </w:r>
            <w:proofErr w:type="spellStart"/>
            <w:r w:rsidRPr="00BB1601">
              <w:rPr>
                <w:rFonts w:eastAsia="Calibri" w:cs="Arial"/>
                <w:i/>
                <w:sz w:val="20"/>
              </w:rPr>
              <w:t>Sokoto</w:t>
            </w:r>
            <w:proofErr w:type="spellEnd"/>
            <w:r w:rsidRPr="00BB1601">
              <w:rPr>
                <w:rFonts w:eastAsia="Calibri" w:cs="Arial"/>
                <w:i/>
                <w:sz w:val="20"/>
              </w:rPr>
              <w:t xml:space="preserve">, </w:t>
            </w:r>
            <w:proofErr w:type="spellStart"/>
            <w:r w:rsidRPr="00BB1601">
              <w:rPr>
                <w:rFonts w:eastAsia="Calibri" w:cs="Arial"/>
                <w:i/>
                <w:sz w:val="20"/>
              </w:rPr>
              <w:t>Yobe</w:t>
            </w:r>
            <w:proofErr w:type="spellEnd"/>
            <w:r w:rsidRPr="00BB1601">
              <w:rPr>
                <w:rFonts w:eastAsia="Calibri" w:cs="Arial"/>
                <w:i/>
                <w:sz w:val="20"/>
              </w:rPr>
              <w:t xml:space="preserve">, and </w:t>
            </w:r>
            <w:proofErr w:type="spellStart"/>
            <w:r w:rsidRPr="00BB1601">
              <w:rPr>
                <w:rFonts w:eastAsia="Calibri" w:cs="Arial"/>
                <w:i/>
                <w:sz w:val="20"/>
              </w:rPr>
              <w:t>Katsina</w:t>
            </w:r>
            <w:proofErr w:type="spellEnd"/>
            <w:r w:rsidRPr="00BB1601">
              <w:rPr>
                <w:rFonts w:eastAsia="Calibri" w:cs="Arial"/>
                <w:i/>
                <w:sz w:val="20"/>
              </w:rPr>
              <w:t xml:space="preserve"> states led by NPHCDA</w:t>
            </w:r>
          </w:p>
        </w:tc>
        <w:tc>
          <w:tcPr>
            <w:tcW w:w="4292" w:type="dxa"/>
            <w:shd w:val="clear" w:color="auto" w:fill="F2F2F2"/>
          </w:tcPr>
          <w:p w:rsidRPr="00BB1601" w:rsidR="006E2300" w:rsidP="00F6528A" w:rsidRDefault="006E2300" w14:paraId="521BB76A" w14:textId="77777777">
            <w:pPr>
              <w:rPr>
                <w:rFonts w:eastAsia="Calibri" w:cs="Arial"/>
                <w:i/>
                <w:sz w:val="20"/>
              </w:rPr>
            </w:pPr>
            <w:r w:rsidRPr="00BB1601">
              <w:rPr>
                <w:rFonts w:eastAsia="Calibri" w:cs="Arial"/>
                <w:i/>
                <w:sz w:val="20"/>
              </w:rPr>
              <w:t>http://www.ncdc.gov.ng/news/85/latest-meningitis-outbreak-over-in-nigeria%3B-enhanced-surveillance-continues</w:t>
            </w:r>
          </w:p>
        </w:tc>
      </w:tr>
      <w:tr w:rsidRPr="00BB1601" w:rsidR="006E2300" w:rsidTr="00F6528A" w14:paraId="29E6EFCA" w14:textId="77777777">
        <w:tc>
          <w:tcPr>
            <w:tcW w:w="1705" w:type="dxa"/>
            <w:shd w:val="clear" w:color="auto" w:fill="F2F2F2"/>
          </w:tcPr>
          <w:p w:rsidRPr="00BB1601" w:rsidR="006E2300" w:rsidP="00F6528A" w:rsidRDefault="006E2300" w14:paraId="2E19B0F9" w14:textId="77777777">
            <w:pPr>
              <w:rPr>
                <w:rFonts w:eastAsia="Calibri" w:cs="Arial"/>
                <w:i/>
                <w:sz w:val="20"/>
              </w:rPr>
            </w:pPr>
            <w:r w:rsidRPr="00BB1601">
              <w:rPr>
                <w:rFonts w:eastAsia="Calibri" w:cs="Arial"/>
                <w:i/>
                <w:sz w:val="20"/>
              </w:rPr>
              <w:t xml:space="preserve">Chow J; </w:t>
            </w:r>
            <w:proofErr w:type="spellStart"/>
            <w:r w:rsidRPr="00BB1601">
              <w:rPr>
                <w:rFonts w:eastAsia="Calibri" w:cs="Arial"/>
                <w:i/>
                <w:sz w:val="20"/>
              </w:rPr>
              <w:t>Uadiale</w:t>
            </w:r>
            <w:proofErr w:type="spellEnd"/>
            <w:r w:rsidRPr="00BB1601">
              <w:rPr>
                <w:rFonts w:eastAsia="Calibri" w:cs="Arial"/>
                <w:i/>
                <w:sz w:val="20"/>
              </w:rPr>
              <w:t xml:space="preserve"> K; </w:t>
            </w:r>
            <w:proofErr w:type="spellStart"/>
            <w:r w:rsidRPr="00BB1601">
              <w:rPr>
                <w:rFonts w:eastAsia="Calibri" w:cs="Arial"/>
                <w:i/>
                <w:sz w:val="20"/>
              </w:rPr>
              <w:t>Bestman</w:t>
            </w:r>
            <w:proofErr w:type="spellEnd"/>
            <w:r w:rsidRPr="00BB1601">
              <w:rPr>
                <w:rFonts w:eastAsia="Calibri" w:cs="Arial"/>
                <w:i/>
                <w:sz w:val="20"/>
              </w:rPr>
              <w:t xml:space="preserve"> A; Kamau C; </w:t>
            </w:r>
            <w:proofErr w:type="spellStart"/>
            <w:r w:rsidRPr="00BB1601">
              <w:rPr>
                <w:rFonts w:eastAsia="Calibri" w:cs="Arial"/>
                <w:i/>
                <w:sz w:val="20"/>
              </w:rPr>
              <w:t>Caugant</w:t>
            </w:r>
            <w:proofErr w:type="spellEnd"/>
            <w:r w:rsidRPr="00BB1601">
              <w:rPr>
                <w:rFonts w:eastAsia="Calibri" w:cs="Arial"/>
                <w:i/>
                <w:sz w:val="20"/>
              </w:rPr>
              <w:t xml:space="preserve"> DA; Shehu A; Greig J</w:t>
            </w:r>
          </w:p>
        </w:tc>
        <w:tc>
          <w:tcPr>
            <w:tcW w:w="2422" w:type="dxa"/>
            <w:shd w:val="clear" w:color="auto" w:fill="F2F2F2"/>
          </w:tcPr>
          <w:p w:rsidRPr="00BB1601" w:rsidR="006E2300" w:rsidP="00F6528A" w:rsidRDefault="006E2300" w14:paraId="2AA70A90" w14:textId="77777777">
            <w:pPr>
              <w:rPr>
                <w:rFonts w:eastAsia="Calibri" w:cs="Arial"/>
                <w:i/>
                <w:sz w:val="20"/>
              </w:rPr>
            </w:pPr>
            <w:r w:rsidRPr="00BB1601">
              <w:rPr>
                <w:rFonts w:eastAsia="Calibri" w:cs="Arial"/>
                <w:i/>
                <w:sz w:val="20"/>
              </w:rPr>
              <w:t>Invasive meningococcal meningitis serogroup C outbreak in northwest Nigeria – third consecutive outbreak of a new strain (2016)</w:t>
            </w:r>
          </w:p>
        </w:tc>
        <w:tc>
          <w:tcPr>
            <w:tcW w:w="1490" w:type="dxa"/>
            <w:shd w:val="clear" w:color="auto" w:fill="F2F2F2"/>
          </w:tcPr>
          <w:p w:rsidRPr="00BB1601" w:rsidR="006E2300" w:rsidP="00F6528A" w:rsidRDefault="006E2300" w14:paraId="654D0270" w14:textId="77777777">
            <w:pPr>
              <w:rPr>
                <w:rFonts w:eastAsia="Calibri" w:cs="Arial"/>
                <w:i/>
                <w:sz w:val="20"/>
              </w:rPr>
            </w:pPr>
            <w:proofErr w:type="spellStart"/>
            <w:r w:rsidRPr="00BB1601">
              <w:rPr>
                <w:rFonts w:eastAsia="Calibri" w:cs="Arial"/>
                <w:i/>
                <w:sz w:val="20"/>
              </w:rPr>
              <w:t>PLoS</w:t>
            </w:r>
            <w:proofErr w:type="spellEnd"/>
            <w:r w:rsidRPr="00BB1601">
              <w:rPr>
                <w:rFonts w:eastAsia="Calibri" w:cs="Arial"/>
                <w:i/>
                <w:sz w:val="20"/>
              </w:rPr>
              <w:t xml:space="preserve"> Currents</w:t>
            </w:r>
          </w:p>
        </w:tc>
        <w:tc>
          <w:tcPr>
            <w:tcW w:w="4126" w:type="dxa"/>
            <w:shd w:val="clear" w:color="auto" w:fill="F2F2F2"/>
          </w:tcPr>
          <w:p w:rsidRPr="00BB1601" w:rsidR="006E2300" w:rsidP="006E2300" w:rsidRDefault="006E2300" w14:paraId="56637181" w14:textId="77777777">
            <w:pPr>
              <w:numPr>
                <w:ilvl w:val="0"/>
                <w:numId w:val="2"/>
              </w:numPr>
              <w:ind w:left="138" w:hanging="138"/>
              <w:contextualSpacing/>
              <w:rPr>
                <w:rFonts w:eastAsia="Calibri" w:cs="Arial"/>
                <w:i/>
                <w:sz w:val="20"/>
              </w:rPr>
            </w:pPr>
            <w:r w:rsidRPr="00BB1601">
              <w:rPr>
                <w:rFonts w:eastAsia="Calibri" w:cs="Arial"/>
                <w:i/>
                <w:sz w:val="20"/>
                <w:lang w:val="en"/>
              </w:rPr>
              <w:t>New serotype C causing most bacterial meningitis cases in Nigeria 2013-14</w:t>
            </w:r>
          </w:p>
          <w:p w:rsidRPr="00BB1601" w:rsidR="006E2300" w:rsidP="006E2300" w:rsidRDefault="006E2300" w14:paraId="40065481" w14:textId="77777777">
            <w:pPr>
              <w:numPr>
                <w:ilvl w:val="0"/>
                <w:numId w:val="2"/>
              </w:numPr>
              <w:ind w:left="138" w:hanging="138"/>
              <w:contextualSpacing/>
              <w:rPr>
                <w:rFonts w:eastAsia="Calibri" w:cs="Arial"/>
                <w:i/>
                <w:sz w:val="20"/>
              </w:rPr>
            </w:pPr>
            <w:r w:rsidRPr="00BB1601">
              <w:rPr>
                <w:rFonts w:eastAsia="Calibri" w:cs="Arial"/>
                <w:i/>
                <w:sz w:val="20"/>
                <w:lang w:val="en"/>
              </w:rPr>
              <w:t xml:space="preserve">Cumulative attack rate: 282/100,000 in affected wards </w:t>
            </w:r>
            <w:r w:rsidRPr="00BB1601">
              <w:rPr>
                <w:rFonts w:eastAsia="Calibri" w:cs="Arial"/>
                <w:i/>
                <w:sz w:val="20"/>
                <w:lang w:val="en"/>
              </w:rPr>
              <w:sym w:font="Wingdings" w:char="F0E0"/>
            </w:r>
            <w:r w:rsidRPr="00BB1601">
              <w:rPr>
                <w:rFonts w:eastAsia="Calibri" w:cs="Arial"/>
                <w:i/>
                <w:sz w:val="20"/>
                <w:lang w:val="en"/>
              </w:rPr>
              <w:t xml:space="preserve"> potential outbreak size!</w:t>
            </w:r>
          </w:p>
          <w:p w:rsidRPr="00BB1601" w:rsidR="006E2300" w:rsidP="006E2300" w:rsidRDefault="006E2300" w14:paraId="4DE4AF41" w14:textId="77777777">
            <w:pPr>
              <w:numPr>
                <w:ilvl w:val="0"/>
                <w:numId w:val="2"/>
              </w:numPr>
              <w:ind w:left="138" w:hanging="138"/>
              <w:contextualSpacing/>
              <w:rPr>
                <w:rFonts w:eastAsia="Calibri" w:cs="Arial"/>
                <w:i/>
                <w:sz w:val="20"/>
              </w:rPr>
            </w:pPr>
            <w:r w:rsidRPr="00BB1601">
              <w:rPr>
                <w:rFonts w:eastAsia="Calibri" w:cs="Arial"/>
                <w:i/>
                <w:sz w:val="20"/>
                <w:lang w:val="en"/>
              </w:rPr>
              <w:t>&gt;220,000 people vaccinated early in outbreak in proactive campaign</w:t>
            </w:r>
          </w:p>
          <w:p w:rsidRPr="00BB1601" w:rsidR="006E2300" w:rsidP="006E2300" w:rsidRDefault="006E2300" w14:paraId="59243B03" w14:textId="77777777">
            <w:pPr>
              <w:numPr>
                <w:ilvl w:val="0"/>
                <w:numId w:val="2"/>
              </w:numPr>
              <w:ind w:left="138" w:hanging="138"/>
              <w:contextualSpacing/>
              <w:rPr>
                <w:rFonts w:eastAsia="Calibri" w:cs="Arial"/>
                <w:i/>
                <w:sz w:val="20"/>
              </w:rPr>
            </w:pPr>
            <w:r w:rsidRPr="00BB1601">
              <w:rPr>
                <w:rFonts w:eastAsia="Calibri" w:cs="Arial"/>
                <w:i/>
                <w:sz w:val="20"/>
                <w:lang w:val="en"/>
              </w:rPr>
              <w:t>Recommend considering long-lasting vaccine administration in region (proactive)</w:t>
            </w:r>
          </w:p>
        </w:tc>
        <w:tc>
          <w:tcPr>
            <w:tcW w:w="4292" w:type="dxa"/>
            <w:shd w:val="clear" w:color="auto" w:fill="F2F2F2"/>
          </w:tcPr>
          <w:p w:rsidRPr="00BB1601" w:rsidR="006E2300" w:rsidP="00F6528A" w:rsidRDefault="006E2300" w14:paraId="5DF8B93B" w14:textId="77777777">
            <w:pPr>
              <w:rPr>
                <w:rFonts w:eastAsia="Calibri" w:cs="Arial"/>
                <w:i/>
                <w:sz w:val="20"/>
              </w:rPr>
            </w:pPr>
            <w:r w:rsidRPr="00BB1601">
              <w:rPr>
                <w:rFonts w:eastAsia="Calibri" w:cs="Arial"/>
                <w:i/>
                <w:sz w:val="20"/>
              </w:rPr>
              <w:t>https://www.ncbi.nlm.nih.gov/pubmed/27508101</w:t>
            </w:r>
          </w:p>
        </w:tc>
      </w:tr>
      <w:tr w:rsidRPr="00C80E86" w:rsidR="006E2300" w:rsidTr="00F6528A" w14:paraId="5821B8B3" w14:textId="77777777">
        <w:tc>
          <w:tcPr>
            <w:tcW w:w="1705" w:type="dxa"/>
          </w:tcPr>
          <w:p w:rsidRPr="00C80E86" w:rsidR="006E2300" w:rsidP="00F6528A" w:rsidRDefault="006E2300" w14:paraId="1B89ECAE" w14:textId="77777777">
            <w:pPr>
              <w:rPr>
                <w:rFonts w:ascii="Calibri" w:hAnsi="Calibri" w:eastAsia="Calibri"/>
              </w:rPr>
            </w:pPr>
            <w:r w:rsidRPr="00C80E86">
              <w:rPr>
                <w:rFonts w:ascii="Calibri" w:hAnsi="Calibri" w:eastAsia="Calibri"/>
              </w:rPr>
              <w:t>1.</w:t>
            </w:r>
          </w:p>
        </w:tc>
        <w:tc>
          <w:tcPr>
            <w:tcW w:w="2422" w:type="dxa"/>
          </w:tcPr>
          <w:p w:rsidRPr="00C80E86" w:rsidR="006E2300" w:rsidP="00F6528A" w:rsidRDefault="006E2300" w14:paraId="15498FF4" w14:textId="77777777">
            <w:pPr>
              <w:rPr>
                <w:rFonts w:ascii="Calibri" w:hAnsi="Calibri" w:eastAsia="Calibri"/>
              </w:rPr>
            </w:pPr>
          </w:p>
        </w:tc>
        <w:tc>
          <w:tcPr>
            <w:tcW w:w="1490" w:type="dxa"/>
          </w:tcPr>
          <w:p w:rsidRPr="00C80E86" w:rsidR="006E2300" w:rsidP="00F6528A" w:rsidRDefault="006E2300" w14:paraId="422434B8" w14:textId="77777777">
            <w:pPr>
              <w:rPr>
                <w:rFonts w:ascii="Calibri" w:hAnsi="Calibri" w:eastAsia="Calibri"/>
              </w:rPr>
            </w:pPr>
          </w:p>
        </w:tc>
        <w:tc>
          <w:tcPr>
            <w:tcW w:w="4126" w:type="dxa"/>
          </w:tcPr>
          <w:p w:rsidRPr="00C80E86" w:rsidR="006E2300" w:rsidP="00F6528A" w:rsidRDefault="006E2300" w14:paraId="02074FB6" w14:textId="77777777">
            <w:pPr>
              <w:rPr>
                <w:rFonts w:ascii="Calibri" w:hAnsi="Calibri" w:eastAsia="Calibri"/>
              </w:rPr>
            </w:pPr>
          </w:p>
        </w:tc>
        <w:tc>
          <w:tcPr>
            <w:tcW w:w="4292" w:type="dxa"/>
          </w:tcPr>
          <w:p w:rsidRPr="00C80E86" w:rsidR="006E2300" w:rsidP="00F6528A" w:rsidRDefault="006E2300" w14:paraId="6D89BCED" w14:textId="77777777">
            <w:pPr>
              <w:rPr>
                <w:rFonts w:ascii="Calibri" w:hAnsi="Calibri" w:eastAsia="Calibri"/>
              </w:rPr>
            </w:pPr>
          </w:p>
        </w:tc>
      </w:tr>
      <w:tr w:rsidRPr="00C80E86" w:rsidR="006E2300" w:rsidTr="00F6528A" w14:paraId="7CDFFE4B" w14:textId="77777777">
        <w:tc>
          <w:tcPr>
            <w:tcW w:w="1705" w:type="dxa"/>
          </w:tcPr>
          <w:p w:rsidRPr="00C80E86" w:rsidR="006E2300" w:rsidP="00F6528A" w:rsidRDefault="006E2300" w14:paraId="20B78B76" w14:textId="77777777">
            <w:pPr>
              <w:rPr>
                <w:rFonts w:ascii="Calibri" w:hAnsi="Calibri" w:eastAsia="Calibri"/>
              </w:rPr>
            </w:pPr>
            <w:r w:rsidRPr="00C80E86">
              <w:rPr>
                <w:rFonts w:ascii="Calibri" w:hAnsi="Calibri" w:eastAsia="Calibri"/>
              </w:rPr>
              <w:t>2.</w:t>
            </w:r>
          </w:p>
        </w:tc>
        <w:tc>
          <w:tcPr>
            <w:tcW w:w="2422" w:type="dxa"/>
          </w:tcPr>
          <w:p w:rsidRPr="00C80E86" w:rsidR="006E2300" w:rsidP="00F6528A" w:rsidRDefault="006E2300" w14:paraId="3C6DFEF1" w14:textId="77777777">
            <w:pPr>
              <w:rPr>
                <w:rFonts w:ascii="Calibri" w:hAnsi="Calibri" w:eastAsia="Calibri"/>
              </w:rPr>
            </w:pPr>
          </w:p>
        </w:tc>
        <w:tc>
          <w:tcPr>
            <w:tcW w:w="1490" w:type="dxa"/>
          </w:tcPr>
          <w:p w:rsidRPr="00C80E86" w:rsidR="006E2300" w:rsidP="00F6528A" w:rsidRDefault="006E2300" w14:paraId="62DA2B8E" w14:textId="77777777">
            <w:pPr>
              <w:rPr>
                <w:rFonts w:ascii="Calibri" w:hAnsi="Calibri" w:eastAsia="Calibri"/>
              </w:rPr>
            </w:pPr>
          </w:p>
        </w:tc>
        <w:tc>
          <w:tcPr>
            <w:tcW w:w="4126" w:type="dxa"/>
          </w:tcPr>
          <w:p w:rsidRPr="00C80E86" w:rsidR="006E2300" w:rsidP="00F6528A" w:rsidRDefault="006E2300" w14:paraId="66C5D5C7" w14:textId="77777777">
            <w:pPr>
              <w:rPr>
                <w:rFonts w:ascii="Calibri" w:hAnsi="Calibri" w:eastAsia="Calibri"/>
              </w:rPr>
            </w:pPr>
          </w:p>
        </w:tc>
        <w:tc>
          <w:tcPr>
            <w:tcW w:w="4292" w:type="dxa"/>
          </w:tcPr>
          <w:p w:rsidRPr="00C80E86" w:rsidR="006E2300" w:rsidP="00F6528A" w:rsidRDefault="006E2300" w14:paraId="4EA72269" w14:textId="77777777">
            <w:pPr>
              <w:rPr>
                <w:rFonts w:ascii="Calibri" w:hAnsi="Calibri" w:eastAsia="Calibri"/>
              </w:rPr>
            </w:pPr>
          </w:p>
        </w:tc>
      </w:tr>
      <w:tr w:rsidRPr="00C80E86" w:rsidR="006E2300" w:rsidTr="00F6528A" w14:paraId="29B66CBA" w14:textId="77777777">
        <w:tc>
          <w:tcPr>
            <w:tcW w:w="1705" w:type="dxa"/>
          </w:tcPr>
          <w:p w:rsidRPr="00C80E86" w:rsidR="006E2300" w:rsidP="00F6528A" w:rsidRDefault="006E2300" w14:paraId="382B6F85" w14:textId="77777777">
            <w:pPr>
              <w:rPr>
                <w:rFonts w:ascii="Calibri" w:hAnsi="Calibri" w:eastAsia="Calibri"/>
              </w:rPr>
            </w:pPr>
            <w:r w:rsidRPr="00C80E86">
              <w:rPr>
                <w:rFonts w:ascii="Calibri" w:hAnsi="Calibri" w:eastAsia="Calibri"/>
              </w:rPr>
              <w:t>3.</w:t>
            </w:r>
          </w:p>
        </w:tc>
        <w:tc>
          <w:tcPr>
            <w:tcW w:w="2422" w:type="dxa"/>
          </w:tcPr>
          <w:p w:rsidRPr="00C80E86" w:rsidR="006E2300" w:rsidP="00F6528A" w:rsidRDefault="006E2300" w14:paraId="756206EC" w14:textId="77777777">
            <w:pPr>
              <w:rPr>
                <w:rFonts w:ascii="Calibri" w:hAnsi="Calibri" w:eastAsia="Calibri"/>
              </w:rPr>
            </w:pPr>
          </w:p>
        </w:tc>
        <w:tc>
          <w:tcPr>
            <w:tcW w:w="1490" w:type="dxa"/>
          </w:tcPr>
          <w:p w:rsidRPr="00C80E86" w:rsidR="006E2300" w:rsidP="00F6528A" w:rsidRDefault="006E2300" w14:paraId="4CB0821F" w14:textId="77777777">
            <w:pPr>
              <w:rPr>
                <w:rFonts w:ascii="Calibri" w:hAnsi="Calibri" w:eastAsia="Calibri"/>
              </w:rPr>
            </w:pPr>
          </w:p>
        </w:tc>
        <w:tc>
          <w:tcPr>
            <w:tcW w:w="4126" w:type="dxa"/>
          </w:tcPr>
          <w:p w:rsidRPr="00C80E86" w:rsidR="006E2300" w:rsidP="00F6528A" w:rsidRDefault="006E2300" w14:paraId="2A7CB8CD" w14:textId="77777777">
            <w:pPr>
              <w:rPr>
                <w:rFonts w:ascii="Calibri" w:hAnsi="Calibri" w:eastAsia="Calibri"/>
              </w:rPr>
            </w:pPr>
          </w:p>
        </w:tc>
        <w:tc>
          <w:tcPr>
            <w:tcW w:w="4292" w:type="dxa"/>
          </w:tcPr>
          <w:p w:rsidRPr="00C80E86" w:rsidR="006E2300" w:rsidP="00F6528A" w:rsidRDefault="006E2300" w14:paraId="0DCA6CA3" w14:textId="77777777">
            <w:pPr>
              <w:rPr>
                <w:rFonts w:ascii="Calibri" w:hAnsi="Calibri" w:eastAsia="Calibri"/>
              </w:rPr>
            </w:pPr>
          </w:p>
        </w:tc>
      </w:tr>
      <w:tr w:rsidRPr="00C80E86" w:rsidR="006E2300" w:rsidTr="00F6528A" w14:paraId="013F8697" w14:textId="77777777">
        <w:tc>
          <w:tcPr>
            <w:tcW w:w="1705" w:type="dxa"/>
          </w:tcPr>
          <w:p w:rsidRPr="00C80E86" w:rsidR="006E2300" w:rsidP="00F6528A" w:rsidRDefault="006E2300" w14:paraId="5675E84C" w14:textId="77777777">
            <w:pPr>
              <w:rPr>
                <w:rFonts w:ascii="Calibri" w:hAnsi="Calibri" w:eastAsia="Calibri"/>
              </w:rPr>
            </w:pPr>
            <w:r w:rsidRPr="00C80E86">
              <w:rPr>
                <w:rFonts w:ascii="Calibri" w:hAnsi="Calibri" w:eastAsia="Calibri"/>
              </w:rPr>
              <w:t>4.</w:t>
            </w:r>
          </w:p>
        </w:tc>
        <w:tc>
          <w:tcPr>
            <w:tcW w:w="2422" w:type="dxa"/>
          </w:tcPr>
          <w:p w:rsidRPr="00C80E86" w:rsidR="006E2300" w:rsidP="00F6528A" w:rsidRDefault="006E2300" w14:paraId="045D8574" w14:textId="77777777">
            <w:pPr>
              <w:rPr>
                <w:rFonts w:ascii="Calibri" w:hAnsi="Calibri" w:eastAsia="Calibri"/>
              </w:rPr>
            </w:pPr>
          </w:p>
        </w:tc>
        <w:tc>
          <w:tcPr>
            <w:tcW w:w="1490" w:type="dxa"/>
          </w:tcPr>
          <w:p w:rsidRPr="00C80E86" w:rsidR="006E2300" w:rsidP="00F6528A" w:rsidRDefault="006E2300" w14:paraId="12D55E74" w14:textId="77777777">
            <w:pPr>
              <w:rPr>
                <w:rFonts w:ascii="Calibri" w:hAnsi="Calibri" w:eastAsia="Calibri"/>
              </w:rPr>
            </w:pPr>
          </w:p>
        </w:tc>
        <w:tc>
          <w:tcPr>
            <w:tcW w:w="4126" w:type="dxa"/>
          </w:tcPr>
          <w:p w:rsidRPr="00C80E86" w:rsidR="006E2300" w:rsidP="00F6528A" w:rsidRDefault="006E2300" w14:paraId="1E953B2B" w14:textId="77777777">
            <w:pPr>
              <w:rPr>
                <w:rFonts w:ascii="Calibri" w:hAnsi="Calibri" w:eastAsia="Calibri"/>
              </w:rPr>
            </w:pPr>
          </w:p>
        </w:tc>
        <w:tc>
          <w:tcPr>
            <w:tcW w:w="4292" w:type="dxa"/>
          </w:tcPr>
          <w:p w:rsidRPr="00C80E86" w:rsidR="006E2300" w:rsidP="00F6528A" w:rsidRDefault="006E2300" w14:paraId="5E0BAED8" w14:textId="77777777">
            <w:pPr>
              <w:rPr>
                <w:rFonts w:ascii="Calibri" w:hAnsi="Calibri" w:eastAsia="Calibri"/>
              </w:rPr>
            </w:pPr>
          </w:p>
        </w:tc>
      </w:tr>
      <w:tr w:rsidRPr="00C80E86" w:rsidR="006E2300" w:rsidTr="00F6528A" w14:paraId="5D27BF6F" w14:textId="77777777">
        <w:tc>
          <w:tcPr>
            <w:tcW w:w="1705" w:type="dxa"/>
          </w:tcPr>
          <w:p w:rsidRPr="00C80E86" w:rsidR="006E2300" w:rsidP="00F6528A" w:rsidRDefault="006E2300" w14:paraId="7D1AF477" w14:textId="77777777">
            <w:pPr>
              <w:rPr>
                <w:rFonts w:ascii="Calibri" w:hAnsi="Calibri" w:eastAsia="Calibri"/>
              </w:rPr>
            </w:pPr>
            <w:r w:rsidRPr="00C80E86">
              <w:rPr>
                <w:rFonts w:ascii="Calibri" w:hAnsi="Calibri" w:eastAsia="Calibri"/>
              </w:rPr>
              <w:t>5.</w:t>
            </w:r>
          </w:p>
        </w:tc>
        <w:tc>
          <w:tcPr>
            <w:tcW w:w="2422" w:type="dxa"/>
          </w:tcPr>
          <w:p w:rsidRPr="00C80E86" w:rsidR="006E2300" w:rsidP="00F6528A" w:rsidRDefault="006E2300" w14:paraId="0E21807B" w14:textId="77777777">
            <w:pPr>
              <w:rPr>
                <w:rFonts w:ascii="Calibri" w:hAnsi="Calibri" w:eastAsia="Calibri"/>
              </w:rPr>
            </w:pPr>
          </w:p>
        </w:tc>
        <w:tc>
          <w:tcPr>
            <w:tcW w:w="1490" w:type="dxa"/>
          </w:tcPr>
          <w:p w:rsidRPr="00C80E86" w:rsidR="006E2300" w:rsidP="00F6528A" w:rsidRDefault="006E2300" w14:paraId="364AA874" w14:textId="77777777">
            <w:pPr>
              <w:rPr>
                <w:rFonts w:ascii="Calibri" w:hAnsi="Calibri" w:eastAsia="Calibri"/>
              </w:rPr>
            </w:pPr>
          </w:p>
        </w:tc>
        <w:tc>
          <w:tcPr>
            <w:tcW w:w="4126" w:type="dxa"/>
          </w:tcPr>
          <w:p w:rsidRPr="00C80E86" w:rsidR="006E2300" w:rsidP="00F6528A" w:rsidRDefault="006E2300" w14:paraId="692D45B3" w14:textId="77777777">
            <w:pPr>
              <w:rPr>
                <w:rFonts w:ascii="Calibri" w:hAnsi="Calibri" w:eastAsia="Calibri"/>
              </w:rPr>
            </w:pPr>
          </w:p>
        </w:tc>
        <w:tc>
          <w:tcPr>
            <w:tcW w:w="4292" w:type="dxa"/>
          </w:tcPr>
          <w:p w:rsidRPr="00C80E86" w:rsidR="006E2300" w:rsidP="00F6528A" w:rsidRDefault="006E2300" w14:paraId="08D7E2E2" w14:textId="77777777">
            <w:pPr>
              <w:rPr>
                <w:rFonts w:ascii="Calibri" w:hAnsi="Calibri" w:eastAsia="Calibri"/>
              </w:rPr>
            </w:pPr>
          </w:p>
        </w:tc>
      </w:tr>
      <w:tr w:rsidRPr="00C80E86" w:rsidR="006E2300" w:rsidTr="00F6528A" w14:paraId="7C79F2A0" w14:textId="77777777">
        <w:tc>
          <w:tcPr>
            <w:tcW w:w="1705" w:type="dxa"/>
          </w:tcPr>
          <w:p w:rsidRPr="00C80E86" w:rsidR="006E2300" w:rsidP="00F6528A" w:rsidRDefault="006E2300" w14:paraId="58E7DC2A" w14:textId="77777777">
            <w:pPr>
              <w:rPr>
                <w:rFonts w:ascii="Calibri" w:hAnsi="Calibri" w:eastAsia="Calibri"/>
              </w:rPr>
            </w:pPr>
            <w:r w:rsidRPr="00C80E86">
              <w:rPr>
                <w:rFonts w:ascii="Calibri" w:hAnsi="Calibri" w:eastAsia="Calibri"/>
              </w:rPr>
              <w:t>6.</w:t>
            </w:r>
          </w:p>
        </w:tc>
        <w:tc>
          <w:tcPr>
            <w:tcW w:w="2422" w:type="dxa"/>
          </w:tcPr>
          <w:p w:rsidRPr="00C80E86" w:rsidR="006E2300" w:rsidP="00F6528A" w:rsidRDefault="006E2300" w14:paraId="51F6251A" w14:textId="77777777">
            <w:pPr>
              <w:rPr>
                <w:rFonts w:ascii="Calibri" w:hAnsi="Calibri" w:eastAsia="Calibri"/>
              </w:rPr>
            </w:pPr>
          </w:p>
        </w:tc>
        <w:tc>
          <w:tcPr>
            <w:tcW w:w="1490" w:type="dxa"/>
          </w:tcPr>
          <w:p w:rsidRPr="00C80E86" w:rsidR="006E2300" w:rsidP="00F6528A" w:rsidRDefault="006E2300" w14:paraId="6AFA3B39" w14:textId="77777777">
            <w:pPr>
              <w:rPr>
                <w:rFonts w:ascii="Calibri" w:hAnsi="Calibri" w:eastAsia="Calibri"/>
              </w:rPr>
            </w:pPr>
          </w:p>
        </w:tc>
        <w:tc>
          <w:tcPr>
            <w:tcW w:w="4126" w:type="dxa"/>
          </w:tcPr>
          <w:p w:rsidRPr="00C80E86" w:rsidR="006E2300" w:rsidP="00F6528A" w:rsidRDefault="006E2300" w14:paraId="1CBEDF50" w14:textId="77777777">
            <w:pPr>
              <w:rPr>
                <w:rFonts w:ascii="Calibri" w:hAnsi="Calibri" w:eastAsia="Calibri"/>
              </w:rPr>
            </w:pPr>
          </w:p>
        </w:tc>
        <w:tc>
          <w:tcPr>
            <w:tcW w:w="4292" w:type="dxa"/>
          </w:tcPr>
          <w:p w:rsidRPr="00C80E86" w:rsidR="006E2300" w:rsidP="00F6528A" w:rsidRDefault="006E2300" w14:paraId="6189BF3A" w14:textId="77777777">
            <w:pPr>
              <w:rPr>
                <w:rFonts w:ascii="Calibri" w:hAnsi="Calibri" w:eastAsia="Calibri"/>
              </w:rPr>
            </w:pPr>
          </w:p>
        </w:tc>
      </w:tr>
    </w:tbl>
    <w:p w:rsidR="006E2300" w:rsidP="0EBE46D7" w:rsidRDefault="006E2300" w14:paraId="6D5DED2B" w14:textId="524FE5BF">
      <w:pPr>
        <w:rPr>
          <w:rFonts w:eastAsia="Calibri"/>
        </w:rPr>
      </w:pPr>
      <w:r w:rsidRPr="0EBE46D7">
        <w:rPr>
          <w:rFonts w:eastAsia="Calibri"/>
        </w:rPr>
        <w:br w:type="page"/>
      </w:r>
      <w:r w:rsidRPr="0EBE46D7" w:rsidR="0EBE46D7">
        <w:rPr>
          <w:rFonts w:eastAsia="Calibri"/>
          <w:b w:val="1"/>
          <w:bCs w:val="1"/>
          <w:u w:val="single"/>
        </w:rPr>
        <w:t>DELIVERABLE 2</w:t>
      </w:r>
      <w:r w:rsidRPr="0EBE46D7" w:rsidR="0EBE46D7">
        <w:rPr>
          <w:rFonts w:eastAsia="Calibri"/>
          <w:b w:val="1"/>
          <w:bCs w:val="1"/>
        </w:rPr>
        <w:t>:</w:t>
      </w:r>
      <w:r w:rsidRPr="0EBE46D7" w:rsidR="0EBE46D7">
        <w:rPr>
          <w:rFonts w:eastAsia="Calibri"/>
        </w:rPr>
        <w:t xml:space="preserve"> </w:t>
      </w:r>
      <w:r w:rsidRPr="0EBE46D7" w:rsidR="0EBE46D7">
        <w:rPr>
          <w:rFonts w:eastAsia="Calibri"/>
          <w:b w:val="1"/>
          <w:bCs w:val="1"/>
        </w:rPr>
        <w:t>ROOT-CAUSE ANALYSIS.</w:t>
      </w:r>
      <w:r w:rsidRPr="0EBE46D7" w:rsidR="0EBE46D7">
        <w:rPr>
          <w:rFonts w:eastAsia="Calibri"/>
        </w:rPr>
        <w:t xml:space="preserve">  Conduct a root-cause analysis. In the space below, fill in the health problem, the primary cause and possible root causes. Next, fill in the fishbone diagram (feel free to draw your own or modify the fishbone on the next page). Categorize root causes in the table as being totally (T), partially (P) or not easily (N) modifiable and prioritize causes in order of expected impact on the health problem.</w:t>
      </w:r>
    </w:p>
    <w:p w:rsidRPr="00C80E86" w:rsidR="006E2300" w:rsidP="006E2300" w:rsidRDefault="006E2300" w14:paraId="47606D00" w14:textId="77777777">
      <w:pPr>
        <w:rPr>
          <w:rFonts w:eastAsia="Calibri"/>
        </w:rPr>
      </w:pPr>
      <w:r w:rsidRPr="00C80E86">
        <w:rPr>
          <w:rFonts w:eastAsia="Calibri"/>
        </w:rPr>
        <w:t xml:space="preserve"> </w:t>
      </w:r>
    </w:p>
    <w:p w:rsidR="006E2300" w:rsidP="006E2300" w:rsidRDefault="006E2300" w14:paraId="594285DF" w14:textId="77777777">
      <w:pPr>
        <w:rPr>
          <w:rFonts w:eastAsia="Calibri"/>
          <w:b/>
        </w:rPr>
      </w:pPr>
      <w:r w:rsidRPr="00C80E86">
        <w:rPr>
          <w:rFonts w:eastAsia="Calibri"/>
          <w:b/>
        </w:rPr>
        <w:t>NOTE: YOU CAN RETURN TO THIS TABLE TO MODIFY THROUGHOUT THE COURSE</w:t>
      </w:r>
      <w:r>
        <w:rPr>
          <w:rFonts w:eastAsia="Calibri"/>
          <w:b/>
        </w:rPr>
        <w:t>.</w:t>
      </w:r>
    </w:p>
    <w:p w:rsidRPr="00C80E86" w:rsidR="006E2300" w:rsidP="006E2300" w:rsidRDefault="006E2300" w14:paraId="681692ED" w14:textId="77777777">
      <w:pPr>
        <w:rPr>
          <w:rFonts w:eastAsia="Calibri"/>
          <w:b/>
        </w:rPr>
      </w:pPr>
    </w:p>
    <w:p w:rsidRPr="00BB1601" w:rsidR="006E2300" w:rsidP="006E2300" w:rsidRDefault="006E2300" w14:paraId="450F82E9" w14:textId="77777777">
      <w:pPr>
        <w:numPr>
          <w:ilvl w:val="0"/>
          <w:numId w:val="3"/>
        </w:numPr>
        <w:spacing w:after="160" w:line="432" w:lineRule="auto"/>
        <w:contextualSpacing/>
        <w:rPr>
          <w:rFonts w:eastAsia="Calibri" w:cs="Arial"/>
          <w:szCs w:val="22"/>
        </w:rPr>
      </w:pPr>
      <w:r w:rsidRPr="00BB1601">
        <w:rPr>
          <w:rFonts w:eastAsia="Calibri" w:cs="Arial"/>
          <w:szCs w:val="22"/>
        </w:rPr>
        <w:t>HEALTH PROBLEM: ____________________________________________________________________</w:t>
      </w:r>
    </w:p>
    <w:p w:rsidRPr="00BB1601" w:rsidR="006E2300" w:rsidP="006E2300" w:rsidRDefault="006E2300" w14:paraId="7F1E054C" w14:textId="77777777">
      <w:pPr>
        <w:numPr>
          <w:ilvl w:val="0"/>
          <w:numId w:val="3"/>
        </w:numPr>
        <w:spacing w:after="160" w:line="432" w:lineRule="auto"/>
        <w:contextualSpacing/>
        <w:rPr>
          <w:rFonts w:eastAsia="Calibri" w:cs="Arial"/>
          <w:szCs w:val="22"/>
        </w:rPr>
      </w:pPr>
      <w:r w:rsidRPr="00BB1601">
        <w:rPr>
          <w:rFonts w:eastAsia="Calibri" w:cs="Arial"/>
          <w:szCs w:val="22"/>
        </w:rPr>
        <w:t>PRIMARY CAUSE: _________________________________________________________</w:t>
      </w:r>
    </w:p>
    <w:p w:rsidRPr="00BB1601" w:rsidR="006E2300" w:rsidP="006E2300" w:rsidRDefault="006E2300" w14:paraId="3DBE40F3" w14:textId="77777777">
      <w:pPr>
        <w:numPr>
          <w:ilvl w:val="0"/>
          <w:numId w:val="3"/>
        </w:numPr>
        <w:spacing w:after="160" w:line="432" w:lineRule="auto"/>
        <w:contextualSpacing/>
        <w:rPr>
          <w:rFonts w:eastAsia="Calibri" w:cs="Arial"/>
          <w:szCs w:val="22"/>
        </w:rPr>
      </w:pPr>
      <w:r w:rsidRPr="00BB1601">
        <w:rPr>
          <w:rFonts w:eastAsia="Calibri" w:cs="Arial"/>
          <w:szCs w:val="22"/>
        </w:rPr>
        <w:t xml:space="preserve">POSSIBLE ROOT CAUSES: </w:t>
      </w:r>
    </w:p>
    <w:tbl>
      <w:tblPr>
        <w:tblStyle w:val="TableGrid1"/>
        <w:tblW w:w="0" w:type="auto"/>
        <w:tblLook w:val="04A0" w:firstRow="1" w:lastRow="0" w:firstColumn="1" w:lastColumn="0" w:noHBand="0" w:noVBand="1"/>
      </w:tblPr>
      <w:tblGrid>
        <w:gridCol w:w="4945"/>
        <w:gridCol w:w="5130"/>
        <w:gridCol w:w="3595"/>
      </w:tblGrid>
      <w:tr w:rsidRPr="00C80E86" w:rsidR="006E2300" w:rsidTr="00F6528A" w14:paraId="46F1B691" w14:textId="77777777">
        <w:tc>
          <w:tcPr>
            <w:tcW w:w="4945" w:type="dxa"/>
            <w:shd w:val="clear" w:color="auto" w:fill="D9D9D9"/>
          </w:tcPr>
          <w:p w:rsidRPr="00BB1601" w:rsidR="006E2300" w:rsidP="00F6528A" w:rsidRDefault="006E2300" w14:paraId="46CE8C5C" w14:textId="77777777">
            <w:pPr>
              <w:rPr>
                <w:rFonts w:eastAsia="Calibri" w:cs="Arial"/>
                <w:b/>
              </w:rPr>
            </w:pPr>
            <w:r w:rsidRPr="00BB1601">
              <w:rPr>
                <w:rFonts w:eastAsia="Calibri" w:cs="Arial"/>
                <w:b/>
              </w:rPr>
              <w:t>Possible Root Cause</w:t>
            </w:r>
          </w:p>
        </w:tc>
        <w:tc>
          <w:tcPr>
            <w:tcW w:w="5130" w:type="dxa"/>
            <w:shd w:val="clear" w:color="auto" w:fill="D9D9D9"/>
          </w:tcPr>
          <w:p w:rsidRPr="00BB1601" w:rsidR="006E2300" w:rsidP="00F6528A" w:rsidRDefault="006E2300" w14:paraId="7CEB7657" w14:textId="77777777">
            <w:pPr>
              <w:rPr>
                <w:rFonts w:eastAsia="Calibri" w:cs="Arial"/>
                <w:b/>
              </w:rPr>
            </w:pPr>
            <w:r w:rsidRPr="00BB1601">
              <w:rPr>
                <w:rFonts w:eastAsia="Calibri" w:cs="Arial"/>
                <w:b/>
              </w:rPr>
              <w:t>Modifiability (Totally, Partially, Not Easily)</w:t>
            </w:r>
          </w:p>
        </w:tc>
        <w:tc>
          <w:tcPr>
            <w:tcW w:w="3595" w:type="dxa"/>
            <w:shd w:val="clear" w:color="auto" w:fill="D9D9D9"/>
          </w:tcPr>
          <w:p w:rsidRPr="00BB1601" w:rsidR="006E2300" w:rsidP="00F6528A" w:rsidRDefault="006E2300" w14:paraId="7027EE66" w14:textId="77777777">
            <w:pPr>
              <w:rPr>
                <w:rFonts w:eastAsia="Calibri" w:cs="Arial"/>
                <w:b/>
              </w:rPr>
            </w:pPr>
            <w:r w:rsidRPr="00BB1601">
              <w:rPr>
                <w:rFonts w:eastAsia="Calibri" w:cs="Arial"/>
                <w:b/>
              </w:rPr>
              <w:t>Impact (High, Medium, Low)</w:t>
            </w:r>
          </w:p>
        </w:tc>
      </w:tr>
      <w:tr w:rsidRPr="00C80E86" w:rsidR="006E2300" w:rsidTr="00F6528A" w14:paraId="0B4FBAFC" w14:textId="77777777">
        <w:tc>
          <w:tcPr>
            <w:tcW w:w="4945" w:type="dxa"/>
          </w:tcPr>
          <w:p w:rsidRPr="00C80E86" w:rsidR="006E2300" w:rsidP="00F6528A" w:rsidRDefault="006E2300" w14:paraId="41F5A7BA" w14:textId="77777777">
            <w:pPr>
              <w:rPr>
                <w:rFonts w:ascii="Calibri" w:hAnsi="Calibri" w:eastAsia="Calibri"/>
              </w:rPr>
            </w:pPr>
          </w:p>
        </w:tc>
        <w:tc>
          <w:tcPr>
            <w:tcW w:w="5130" w:type="dxa"/>
          </w:tcPr>
          <w:p w:rsidRPr="00C80E86" w:rsidR="006E2300" w:rsidP="00F6528A" w:rsidRDefault="006E2300" w14:paraId="08305640" w14:textId="77777777">
            <w:pPr>
              <w:rPr>
                <w:rFonts w:ascii="Calibri" w:hAnsi="Calibri" w:eastAsia="Calibri"/>
              </w:rPr>
            </w:pPr>
          </w:p>
        </w:tc>
        <w:tc>
          <w:tcPr>
            <w:tcW w:w="3595" w:type="dxa"/>
          </w:tcPr>
          <w:p w:rsidRPr="00C80E86" w:rsidR="006E2300" w:rsidP="00F6528A" w:rsidRDefault="006E2300" w14:paraId="41699A42" w14:textId="77777777">
            <w:pPr>
              <w:rPr>
                <w:rFonts w:ascii="Calibri" w:hAnsi="Calibri" w:eastAsia="Calibri"/>
              </w:rPr>
            </w:pPr>
          </w:p>
        </w:tc>
      </w:tr>
      <w:tr w:rsidRPr="00C80E86" w:rsidR="006E2300" w:rsidTr="00F6528A" w14:paraId="425D4962" w14:textId="77777777">
        <w:tc>
          <w:tcPr>
            <w:tcW w:w="4945" w:type="dxa"/>
          </w:tcPr>
          <w:p w:rsidRPr="00C80E86" w:rsidR="006E2300" w:rsidP="00F6528A" w:rsidRDefault="006E2300" w14:paraId="0CC50355" w14:textId="77777777">
            <w:pPr>
              <w:rPr>
                <w:rFonts w:ascii="Calibri" w:hAnsi="Calibri" w:eastAsia="Calibri"/>
              </w:rPr>
            </w:pPr>
          </w:p>
        </w:tc>
        <w:tc>
          <w:tcPr>
            <w:tcW w:w="5130" w:type="dxa"/>
          </w:tcPr>
          <w:p w:rsidRPr="00C80E86" w:rsidR="006E2300" w:rsidP="00F6528A" w:rsidRDefault="006E2300" w14:paraId="7D1D86AD" w14:textId="77777777">
            <w:pPr>
              <w:rPr>
                <w:rFonts w:ascii="Calibri" w:hAnsi="Calibri" w:eastAsia="Calibri"/>
              </w:rPr>
            </w:pPr>
          </w:p>
        </w:tc>
        <w:tc>
          <w:tcPr>
            <w:tcW w:w="3595" w:type="dxa"/>
          </w:tcPr>
          <w:p w:rsidRPr="00C80E86" w:rsidR="006E2300" w:rsidP="00F6528A" w:rsidRDefault="006E2300" w14:paraId="70C4A0E4" w14:textId="77777777">
            <w:pPr>
              <w:rPr>
                <w:rFonts w:ascii="Calibri" w:hAnsi="Calibri" w:eastAsia="Calibri"/>
              </w:rPr>
            </w:pPr>
          </w:p>
        </w:tc>
      </w:tr>
      <w:tr w:rsidRPr="00C80E86" w:rsidR="006E2300" w:rsidTr="00F6528A" w14:paraId="6E289663" w14:textId="77777777">
        <w:tc>
          <w:tcPr>
            <w:tcW w:w="4945" w:type="dxa"/>
          </w:tcPr>
          <w:p w:rsidRPr="00C80E86" w:rsidR="006E2300" w:rsidP="00F6528A" w:rsidRDefault="006E2300" w14:paraId="0FD50680" w14:textId="77777777">
            <w:pPr>
              <w:rPr>
                <w:rFonts w:ascii="Calibri" w:hAnsi="Calibri" w:eastAsia="Calibri"/>
              </w:rPr>
            </w:pPr>
          </w:p>
        </w:tc>
        <w:tc>
          <w:tcPr>
            <w:tcW w:w="5130" w:type="dxa"/>
          </w:tcPr>
          <w:p w:rsidRPr="00C80E86" w:rsidR="006E2300" w:rsidP="00F6528A" w:rsidRDefault="006E2300" w14:paraId="7A67246E" w14:textId="77777777">
            <w:pPr>
              <w:rPr>
                <w:rFonts w:ascii="Calibri" w:hAnsi="Calibri" w:eastAsia="Calibri"/>
              </w:rPr>
            </w:pPr>
          </w:p>
        </w:tc>
        <w:tc>
          <w:tcPr>
            <w:tcW w:w="3595" w:type="dxa"/>
          </w:tcPr>
          <w:p w:rsidRPr="00C80E86" w:rsidR="006E2300" w:rsidP="00F6528A" w:rsidRDefault="006E2300" w14:paraId="61ED782F" w14:textId="77777777">
            <w:pPr>
              <w:rPr>
                <w:rFonts w:ascii="Calibri" w:hAnsi="Calibri" w:eastAsia="Calibri"/>
              </w:rPr>
            </w:pPr>
          </w:p>
        </w:tc>
      </w:tr>
      <w:tr w:rsidRPr="00C80E86" w:rsidR="006E2300" w:rsidTr="00F6528A" w14:paraId="060F4D21" w14:textId="77777777">
        <w:tc>
          <w:tcPr>
            <w:tcW w:w="4945" w:type="dxa"/>
          </w:tcPr>
          <w:p w:rsidRPr="00C80E86" w:rsidR="006E2300" w:rsidP="00F6528A" w:rsidRDefault="006E2300" w14:paraId="261E42B6" w14:textId="77777777">
            <w:pPr>
              <w:rPr>
                <w:rFonts w:ascii="Calibri" w:hAnsi="Calibri" w:eastAsia="Calibri"/>
              </w:rPr>
            </w:pPr>
          </w:p>
        </w:tc>
        <w:tc>
          <w:tcPr>
            <w:tcW w:w="5130" w:type="dxa"/>
          </w:tcPr>
          <w:p w:rsidRPr="00C80E86" w:rsidR="006E2300" w:rsidP="00F6528A" w:rsidRDefault="006E2300" w14:paraId="71F20593" w14:textId="77777777">
            <w:pPr>
              <w:rPr>
                <w:rFonts w:ascii="Calibri" w:hAnsi="Calibri" w:eastAsia="Calibri"/>
              </w:rPr>
            </w:pPr>
          </w:p>
        </w:tc>
        <w:tc>
          <w:tcPr>
            <w:tcW w:w="3595" w:type="dxa"/>
          </w:tcPr>
          <w:p w:rsidRPr="00C80E86" w:rsidR="006E2300" w:rsidP="00F6528A" w:rsidRDefault="006E2300" w14:paraId="6CCCC0DA" w14:textId="77777777">
            <w:pPr>
              <w:rPr>
                <w:rFonts w:ascii="Calibri" w:hAnsi="Calibri" w:eastAsia="Calibri"/>
              </w:rPr>
            </w:pPr>
          </w:p>
        </w:tc>
      </w:tr>
      <w:tr w:rsidRPr="00C80E86" w:rsidR="006E2300" w:rsidTr="00F6528A" w14:paraId="0459761B" w14:textId="77777777">
        <w:tc>
          <w:tcPr>
            <w:tcW w:w="4945" w:type="dxa"/>
          </w:tcPr>
          <w:p w:rsidRPr="00C80E86" w:rsidR="006E2300" w:rsidP="00F6528A" w:rsidRDefault="006E2300" w14:paraId="140EAE0D" w14:textId="77777777">
            <w:pPr>
              <w:rPr>
                <w:rFonts w:ascii="Calibri" w:hAnsi="Calibri" w:eastAsia="Calibri"/>
              </w:rPr>
            </w:pPr>
          </w:p>
        </w:tc>
        <w:tc>
          <w:tcPr>
            <w:tcW w:w="5130" w:type="dxa"/>
          </w:tcPr>
          <w:p w:rsidRPr="00C80E86" w:rsidR="006E2300" w:rsidP="00F6528A" w:rsidRDefault="006E2300" w14:paraId="1237F201" w14:textId="77777777">
            <w:pPr>
              <w:rPr>
                <w:rFonts w:ascii="Calibri" w:hAnsi="Calibri" w:eastAsia="Calibri"/>
              </w:rPr>
            </w:pPr>
          </w:p>
        </w:tc>
        <w:tc>
          <w:tcPr>
            <w:tcW w:w="3595" w:type="dxa"/>
          </w:tcPr>
          <w:p w:rsidRPr="00C80E86" w:rsidR="006E2300" w:rsidP="00F6528A" w:rsidRDefault="006E2300" w14:paraId="074BDC92" w14:textId="77777777">
            <w:pPr>
              <w:rPr>
                <w:rFonts w:ascii="Calibri" w:hAnsi="Calibri" w:eastAsia="Calibri"/>
              </w:rPr>
            </w:pPr>
          </w:p>
        </w:tc>
      </w:tr>
      <w:tr w:rsidRPr="00C80E86" w:rsidR="006E2300" w:rsidTr="00F6528A" w14:paraId="494C25EA" w14:textId="77777777">
        <w:tc>
          <w:tcPr>
            <w:tcW w:w="4945" w:type="dxa"/>
          </w:tcPr>
          <w:p w:rsidRPr="00C80E86" w:rsidR="006E2300" w:rsidP="00F6528A" w:rsidRDefault="006E2300" w14:paraId="77148B99" w14:textId="77777777">
            <w:pPr>
              <w:rPr>
                <w:rFonts w:ascii="Calibri" w:hAnsi="Calibri" w:eastAsia="Calibri"/>
              </w:rPr>
            </w:pPr>
          </w:p>
        </w:tc>
        <w:tc>
          <w:tcPr>
            <w:tcW w:w="5130" w:type="dxa"/>
          </w:tcPr>
          <w:p w:rsidRPr="00C80E86" w:rsidR="006E2300" w:rsidP="00F6528A" w:rsidRDefault="006E2300" w14:paraId="6A3C69B6" w14:textId="77777777">
            <w:pPr>
              <w:rPr>
                <w:rFonts w:ascii="Calibri" w:hAnsi="Calibri" w:eastAsia="Calibri"/>
              </w:rPr>
            </w:pPr>
          </w:p>
        </w:tc>
        <w:tc>
          <w:tcPr>
            <w:tcW w:w="3595" w:type="dxa"/>
          </w:tcPr>
          <w:p w:rsidRPr="00C80E86" w:rsidR="006E2300" w:rsidP="00F6528A" w:rsidRDefault="006E2300" w14:paraId="2AB05225" w14:textId="77777777">
            <w:pPr>
              <w:rPr>
                <w:rFonts w:ascii="Calibri" w:hAnsi="Calibri" w:eastAsia="Calibri"/>
              </w:rPr>
            </w:pPr>
          </w:p>
        </w:tc>
      </w:tr>
      <w:tr w:rsidRPr="00C80E86" w:rsidR="006E2300" w:rsidTr="00F6528A" w14:paraId="2F03B76E" w14:textId="77777777">
        <w:tc>
          <w:tcPr>
            <w:tcW w:w="4945" w:type="dxa"/>
          </w:tcPr>
          <w:p w:rsidRPr="00C80E86" w:rsidR="006E2300" w:rsidP="00F6528A" w:rsidRDefault="006E2300" w14:paraId="09575EFF" w14:textId="77777777">
            <w:pPr>
              <w:rPr>
                <w:rFonts w:ascii="Calibri" w:hAnsi="Calibri" w:eastAsia="Calibri"/>
              </w:rPr>
            </w:pPr>
          </w:p>
        </w:tc>
        <w:tc>
          <w:tcPr>
            <w:tcW w:w="5130" w:type="dxa"/>
          </w:tcPr>
          <w:p w:rsidRPr="00C80E86" w:rsidR="006E2300" w:rsidP="00F6528A" w:rsidRDefault="006E2300" w14:paraId="77E42012" w14:textId="77777777">
            <w:pPr>
              <w:rPr>
                <w:rFonts w:ascii="Calibri" w:hAnsi="Calibri" w:eastAsia="Calibri"/>
              </w:rPr>
            </w:pPr>
          </w:p>
        </w:tc>
        <w:tc>
          <w:tcPr>
            <w:tcW w:w="3595" w:type="dxa"/>
          </w:tcPr>
          <w:p w:rsidRPr="00C80E86" w:rsidR="006E2300" w:rsidP="00F6528A" w:rsidRDefault="006E2300" w14:paraId="05AF3EAA" w14:textId="77777777">
            <w:pPr>
              <w:rPr>
                <w:rFonts w:ascii="Calibri" w:hAnsi="Calibri" w:eastAsia="Calibri"/>
              </w:rPr>
            </w:pPr>
          </w:p>
        </w:tc>
      </w:tr>
      <w:tr w:rsidRPr="00C80E86" w:rsidR="006E2300" w:rsidTr="00F6528A" w14:paraId="1825E35A" w14:textId="77777777">
        <w:tc>
          <w:tcPr>
            <w:tcW w:w="4945" w:type="dxa"/>
          </w:tcPr>
          <w:p w:rsidRPr="00C80E86" w:rsidR="006E2300" w:rsidP="00F6528A" w:rsidRDefault="006E2300" w14:paraId="3CA0CF3A" w14:textId="77777777">
            <w:pPr>
              <w:rPr>
                <w:rFonts w:ascii="Calibri" w:hAnsi="Calibri" w:eastAsia="Calibri"/>
              </w:rPr>
            </w:pPr>
          </w:p>
        </w:tc>
        <w:tc>
          <w:tcPr>
            <w:tcW w:w="5130" w:type="dxa"/>
          </w:tcPr>
          <w:p w:rsidRPr="00C80E86" w:rsidR="006E2300" w:rsidP="00F6528A" w:rsidRDefault="006E2300" w14:paraId="003ABCDD" w14:textId="77777777">
            <w:pPr>
              <w:rPr>
                <w:rFonts w:ascii="Calibri" w:hAnsi="Calibri" w:eastAsia="Calibri"/>
              </w:rPr>
            </w:pPr>
          </w:p>
        </w:tc>
        <w:tc>
          <w:tcPr>
            <w:tcW w:w="3595" w:type="dxa"/>
          </w:tcPr>
          <w:p w:rsidRPr="00C80E86" w:rsidR="006E2300" w:rsidP="00F6528A" w:rsidRDefault="006E2300" w14:paraId="686C2720" w14:textId="77777777">
            <w:pPr>
              <w:rPr>
                <w:rFonts w:ascii="Calibri" w:hAnsi="Calibri" w:eastAsia="Calibri"/>
              </w:rPr>
            </w:pPr>
          </w:p>
        </w:tc>
      </w:tr>
      <w:tr w:rsidRPr="00C80E86" w:rsidR="006E2300" w:rsidTr="00F6528A" w14:paraId="00039446" w14:textId="77777777">
        <w:tc>
          <w:tcPr>
            <w:tcW w:w="4945" w:type="dxa"/>
          </w:tcPr>
          <w:p w:rsidRPr="00C80E86" w:rsidR="006E2300" w:rsidP="00F6528A" w:rsidRDefault="006E2300" w14:paraId="008FA4B4" w14:textId="77777777">
            <w:pPr>
              <w:rPr>
                <w:rFonts w:ascii="Calibri" w:hAnsi="Calibri" w:eastAsia="Calibri"/>
              </w:rPr>
            </w:pPr>
          </w:p>
        </w:tc>
        <w:tc>
          <w:tcPr>
            <w:tcW w:w="5130" w:type="dxa"/>
          </w:tcPr>
          <w:p w:rsidRPr="00C80E86" w:rsidR="006E2300" w:rsidP="00F6528A" w:rsidRDefault="006E2300" w14:paraId="21AE38ED" w14:textId="77777777">
            <w:pPr>
              <w:rPr>
                <w:rFonts w:ascii="Calibri" w:hAnsi="Calibri" w:eastAsia="Calibri"/>
              </w:rPr>
            </w:pPr>
          </w:p>
        </w:tc>
        <w:tc>
          <w:tcPr>
            <w:tcW w:w="3595" w:type="dxa"/>
          </w:tcPr>
          <w:p w:rsidRPr="00C80E86" w:rsidR="006E2300" w:rsidP="00F6528A" w:rsidRDefault="006E2300" w14:paraId="33CAA408" w14:textId="77777777">
            <w:pPr>
              <w:rPr>
                <w:rFonts w:ascii="Calibri" w:hAnsi="Calibri" w:eastAsia="Calibri"/>
              </w:rPr>
            </w:pPr>
          </w:p>
        </w:tc>
      </w:tr>
      <w:tr w:rsidRPr="00C80E86" w:rsidR="006E2300" w:rsidTr="00F6528A" w14:paraId="2ACDA8D6" w14:textId="77777777">
        <w:tc>
          <w:tcPr>
            <w:tcW w:w="4945" w:type="dxa"/>
          </w:tcPr>
          <w:p w:rsidRPr="00C80E86" w:rsidR="006E2300" w:rsidP="00F6528A" w:rsidRDefault="006E2300" w14:paraId="245BF698" w14:textId="77777777">
            <w:pPr>
              <w:rPr>
                <w:rFonts w:ascii="Calibri" w:hAnsi="Calibri" w:eastAsia="Calibri"/>
              </w:rPr>
            </w:pPr>
          </w:p>
        </w:tc>
        <w:tc>
          <w:tcPr>
            <w:tcW w:w="5130" w:type="dxa"/>
          </w:tcPr>
          <w:p w:rsidRPr="00C80E86" w:rsidR="006E2300" w:rsidP="00F6528A" w:rsidRDefault="006E2300" w14:paraId="770FE70B" w14:textId="77777777">
            <w:pPr>
              <w:rPr>
                <w:rFonts w:ascii="Calibri" w:hAnsi="Calibri" w:eastAsia="Calibri"/>
              </w:rPr>
            </w:pPr>
          </w:p>
        </w:tc>
        <w:tc>
          <w:tcPr>
            <w:tcW w:w="3595" w:type="dxa"/>
          </w:tcPr>
          <w:p w:rsidRPr="00C80E86" w:rsidR="006E2300" w:rsidP="00F6528A" w:rsidRDefault="006E2300" w14:paraId="381F7B65" w14:textId="77777777">
            <w:pPr>
              <w:rPr>
                <w:rFonts w:ascii="Calibri" w:hAnsi="Calibri" w:eastAsia="Calibri"/>
              </w:rPr>
            </w:pPr>
          </w:p>
        </w:tc>
      </w:tr>
      <w:tr w:rsidRPr="00C80E86" w:rsidR="006E2300" w:rsidTr="00F6528A" w14:paraId="58A2C772" w14:textId="77777777">
        <w:tc>
          <w:tcPr>
            <w:tcW w:w="4945" w:type="dxa"/>
          </w:tcPr>
          <w:p w:rsidRPr="00C80E86" w:rsidR="006E2300" w:rsidP="00F6528A" w:rsidRDefault="006E2300" w14:paraId="2ED2D6BC" w14:textId="77777777">
            <w:pPr>
              <w:rPr>
                <w:rFonts w:ascii="Calibri" w:hAnsi="Calibri" w:eastAsia="Calibri"/>
              </w:rPr>
            </w:pPr>
          </w:p>
        </w:tc>
        <w:tc>
          <w:tcPr>
            <w:tcW w:w="5130" w:type="dxa"/>
          </w:tcPr>
          <w:p w:rsidRPr="00C80E86" w:rsidR="006E2300" w:rsidP="00F6528A" w:rsidRDefault="006E2300" w14:paraId="6984BE97" w14:textId="77777777">
            <w:pPr>
              <w:rPr>
                <w:rFonts w:ascii="Calibri" w:hAnsi="Calibri" w:eastAsia="Calibri"/>
              </w:rPr>
            </w:pPr>
          </w:p>
        </w:tc>
        <w:tc>
          <w:tcPr>
            <w:tcW w:w="3595" w:type="dxa"/>
          </w:tcPr>
          <w:p w:rsidRPr="00C80E86" w:rsidR="006E2300" w:rsidP="00F6528A" w:rsidRDefault="006E2300" w14:paraId="24908DF5" w14:textId="77777777">
            <w:pPr>
              <w:rPr>
                <w:rFonts w:ascii="Calibri" w:hAnsi="Calibri" w:eastAsia="Calibri"/>
              </w:rPr>
            </w:pPr>
          </w:p>
        </w:tc>
      </w:tr>
      <w:tr w:rsidRPr="00C80E86" w:rsidR="006E2300" w:rsidTr="00F6528A" w14:paraId="0F58F41C" w14:textId="77777777">
        <w:tc>
          <w:tcPr>
            <w:tcW w:w="4945" w:type="dxa"/>
          </w:tcPr>
          <w:p w:rsidRPr="00C80E86" w:rsidR="006E2300" w:rsidP="00F6528A" w:rsidRDefault="006E2300" w14:paraId="77CA3947" w14:textId="77777777">
            <w:pPr>
              <w:rPr>
                <w:rFonts w:ascii="Calibri" w:hAnsi="Calibri" w:eastAsia="Calibri"/>
              </w:rPr>
            </w:pPr>
          </w:p>
        </w:tc>
        <w:tc>
          <w:tcPr>
            <w:tcW w:w="5130" w:type="dxa"/>
          </w:tcPr>
          <w:p w:rsidRPr="00C80E86" w:rsidR="006E2300" w:rsidP="00F6528A" w:rsidRDefault="006E2300" w14:paraId="240442F8" w14:textId="77777777">
            <w:pPr>
              <w:rPr>
                <w:rFonts w:ascii="Calibri" w:hAnsi="Calibri" w:eastAsia="Calibri"/>
              </w:rPr>
            </w:pPr>
          </w:p>
        </w:tc>
        <w:tc>
          <w:tcPr>
            <w:tcW w:w="3595" w:type="dxa"/>
          </w:tcPr>
          <w:p w:rsidRPr="00C80E86" w:rsidR="006E2300" w:rsidP="00F6528A" w:rsidRDefault="006E2300" w14:paraId="5289E668" w14:textId="77777777">
            <w:pPr>
              <w:rPr>
                <w:rFonts w:ascii="Calibri" w:hAnsi="Calibri" w:eastAsia="Calibri"/>
              </w:rPr>
            </w:pPr>
          </w:p>
        </w:tc>
      </w:tr>
      <w:tr w:rsidRPr="00C80E86" w:rsidR="006E2300" w:rsidTr="00F6528A" w14:paraId="179B7EA6" w14:textId="77777777">
        <w:tc>
          <w:tcPr>
            <w:tcW w:w="4945" w:type="dxa"/>
          </w:tcPr>
          <w:p w:rsidRPr="00C80E86" w:rsidR="006E2300" w:rsidP="00F6528A" w:rsidRDefault="006E2300" w14:paraId="62997EDB" w14:textId="77777777">
            <w:pPr>
              <w:rPr>
                <w:rFonts w:ascii="Calibri" w:hAnsi="Calibri" w:eastAsia="Calibri"/>
              </w:rPr>
            </w:pPr>
          </w:p>
        </w:tc>
        <w:tc>
          <w:tcPr>
            <w:tcW w:w="5130" w:type="dxa"/>
          </w:tcPr>
          <w:p w:rsidRPr="00C80E86" w:rsidR="006E2300" w:rsidP="00F6528A" w:rsidRDefault="006E2300" w14:paraId="35A4899A" w14:textId="77777777">
            <w:pPr>
              <w:rPr>
                <w:rFonts w:ascii="Calibri" w:hAnsi="Calibri" w:eastAsia="Calibri"/>
              </w:rPr>
            </w:pPr>
          </w:p>
        </w:tc>
        <w:tc>
          <w:tcPr>
            <w:tcW w:w="3595" w:type="dxa"/>
          </w:tcPr>
          <w:p w:rsidRPr="00C80E86" w:rsidR="006E2300" w:rsidP="00F6528A" w:rsidRDefault="006E2300" w14:paraId="043F9DF5" w14:textId="77777777">
            <w:pPr>
              <w:rPr>
                <w:rFonts w:ascii="Calibri" w:hAnsi="Calibri" w:eastAsia="Calibri"/>
              </w:rPr>
            </w:pPr>
          </w:p>
        </w:tc>
      </w:tr>
      <w:tr w:rsidRPr="00C80E86" w:rsidR="006E2300" w:rsidTr="00F6528A" w14:paraId="02316D1A" w14:textId="77777777">
        <w:tc>
          <w:tcPr>
            <w:tcW w:w="4945" w:type="dxa"/>
          </w:tcPr>
          <w:p w:rsidRPr="00C80E86" w:rsidR="006E2300" w:rsidP="00F6528A" w:rsidRDefault="006E2300" w14:paraId="43565416" w14:textId="77777777">
            <w:pPr>
              <w:rPr>
                <w:rFonts w:ascii="Calibri" w:hAnsi="Calibri" w:eastAsia="Calibri"/>
              </w:rPr>
            </w:pPr>
          </w:p>
        </w:tc>
        <w:tc>
          <w:tcPr>
            <w:tcW w:w="5130" w:type="dxa"/>
          </w:tcPr>
          <w:p w:rsidRPr="00C80E86" w:rsidR="006E2300" w:rsidP="00F6528A" w:rsidRDefault="006E2300" w14:paraId="61E4A928" w14:textId="77777777">
            <w:pPr>
              <w:rPr>
                <w:rFonts w:ascii="Calibri" w:hAnsi="Calibri" w:eastAsia="Calibri"/>
              </w:rPr>
            </w:pPr>
          </w:p>
        </w:tc>
        <w:tc>
          <w:tcPr>
            <w:tcW w:w="3595" w:type="dxa"/>
          </w:tcPr>
          <w:p w:rsidRPr="00C80E86" w:rsidR="006E2300" w:rsidP="00F6528A" w:rsidRDefault="006E2300" w14:paraId="1C3A4338" w14:textId="77777777">
            <w:pPr>
              <w:rPr>
                <w:rFonts w:ascii="Calibri" w:hAnsi="Calibri" w:eastAsia="Calibri"/>
              </w:rPr>
            </w:pPr>
          </w:p>
        </w:tc>
      </w:tr>
      <w:tr w:rsidRPr="00C80E86" w:rsidR="006E2300" w:rsidTr="00F6528A" w14:paraId="2C8564F4" w14:textId="77777777">
        <w:tc>
          <w:tcPr>
            <w:tcW w:w="4945" w:type="dxa"/>
          </w:tcPr>
          <w:p w:rsidRPr="00C80E86" w:rsidR="006E2300" w:rsidP="00F6528A" w:rsidRDefault="006E2300" w14:paraId="3D3322F0" w14:textId="77777777">
            <w:pPr>
              <w:rPr>
                <w:rFonts w:ascii="Calibri" w:hAnsi="Calibri" w:eastAsia="Calibri"/>
              </w:rPr>
            </w:pPr>
          </w:p>
        </w:tc>
        <w:tc>
          <w:tcPr>
            <w:tcW w:w="5130" w:type="dxa"/>
          </w:tcPr>
          <w:p w:rsidRPr="00C80E86" w:rsidR="006E2300" w:rsidP="00F6528A" w:rsidRDefault="006E2300" w14:paraId="6DD01645" w14:textId="77777777">
            <w:pPr>
              <w:rPr>
                <w:rFonts w:ascii="Calibri" w:hAnsi="Calibri" w:eastAsia="Calibri"/>
              </w:rPr>
            </w:pPr>
          </w:p>
        </w:tc>
        <w:tc>
          <w:tcPr>
            <w:tcW w:w="3595" w:type="dxa"/>
          </w:tcPr>
          <w:p w:rsidRPr="00C80E86" w:rsidR="006E2300" w:rsidP="00F6528A" w:rsidRDefault="006E2300" w14:paraId="62F3580A" w14:textId="77777777">
            <w:pPr>
              <w:rPr>
                <w:rFonts w:ascii="Calibri" w:hAnsi="Calibri" w:eastAsia="Calibri"/>
              </w:rPr>
            </w:pPr>
          </w:p>
        </w:tc>
      </w:tr>
      <w:tr w:rsidRPr="00C80E86" w:rsidR="006E2300" w:rsidTr="00F6528A" w14:paraId="1BEE3D6D" w14:textId="77777777">
        <w:tc>
          <w:tcPr>
            <w:tcW w:w="4945" w:type="dxa"/>
          </w:tcPr>
          <w:p w:rsidRPr="00C80E86" w:rsidR="006E2300" w:rsidP="00F6528A" w:rsidRDefault="006E2300" w14:paraId="147EBF02" w14:textId="77777777">
            <w:pPr>
              <w:rPr>
                <w:rFonts w:ascii="Calibri" w:hAnsi="Calibri" w:eastAsia="Calibri"/>
              </w:rPr>
            </w:pPr>
          </w:p>
        </w:tc>
        <w:tc>
          <w:tcPr>
            <w:tcW w:w="5130" w:type="dxa"/>
          </w:tcPr>
          <w:p w:rsidRPr="00C80E86" w:rsidR="006E2300" w:rsidP="00F6528A" w:rsidRDefault="006E2300" w14:paraId="5D726573" w14:textId="77777777">
            <w:pPr>
              <w:rPr>
                <w:rFonts w:ascii="Calibri" w:hAnsi="Calibri" w:eastAsia="Calibri"/>
              </w:rPr>
            </w:pPr>
          </w:p>
        </w:tc>
        <w:tc>
          <w:tcPr>
            <w:tcW w:w="3595" w:type="dxa"/>
          </w:tcPr>
          <w:p w:rsidRPr="00C80E86" w:rsidR="006E2300" w:rsidP="00F6528A" w:rsidRDefault="006E2300" w14:paraId="08AACFB0" w14:textId="77777777">
            <w:pPr>
              <w:rPr>
                <w:rFonts w:ascii="Calibri" w:hAnsi="Calibri" w:eastAsia="Calibri"/>
              </w:rPr>
            </w:pPr>
          </w:p>
        </w:tc>
      </w:tr>
    </w:tbl>
    <w:p w:rsidRPr="00C80E86" w:rsidR="006E2300" w:rsidP="006E2300" w:rsidRDefault="006E2300" w14:paraId="1DB731B4" w14:textId="77777777">
      <w:pPr>
        <w:spacing w:after="160" w:line="259" w:lineRule="auto"/>
        <w:rPr>
          <w:rFonts w:ascii="Calibri" w:hAnsi="Calibri" w:eastAsia="Calibri"/>
          <w:szCs w:val="22"/>
        </w:rPr>
      </w:pPr>
      <w:r w:rsidRPr="00C80E86">
        <w:rPr>
          <w:rFonts w:ascii="Calibri" w:hAnsi="Calibri" w:eastAsia="Calibri"/>
          <w:szCs w:val="22"/>
        </w:rPr>
        <w:br w:type="page"/>
      </w:r>
    </w:p>
    <w:p w:rsidRPr="00E634B3" w:rsidR="006E2300" w:rsidP="006E2300" w:rsidRDefault="006E2300" w14:paraId="17FA7539" w14:textId="77777777">
      <w:pPr>
        <w:spacing w:after="160" w:line="259" w:lineRule="auto"/>
        <w:rPr>
          <w:rFonts w:eastAsia="Calibri" w:cs="Arial"/>
          <w:szCs w:val="22"/>
        </w:rPr>
      </w:pPr>
      <w:r w:rsidRPr="00E634B3">
        <w:rPr>
          <w:rFonts w:eastAsia="Calibri" w:cs="Arial"/>
          <w:szCs w:val="22"/>
        </w:rPr>
        <w:lastRenderedPageBreak/>
        <w:t>Label the head of the fishbone with the primary cause. Add each root cause to the fishbone diagram in appropriate category groups</w:t>
      </w:r>
      <w:r>
        <w:rPr>
          <w:rFonts w:eastAsia="Calibri" w:cs="Arial"/>
          <w:szCs w:val="22"/>
        </w:rPr>
        <w:t xml:space="preserve"> (see ELM 3)</w:t>
      </w:r>
      <w:r w:rsidRPr="00E634B3">
        <w:rPr>
          <w:rFonts w:eastAsia="Calibri" w:cs="Arial"/>
          <w:szCs w:val="22"/>
        </w:rPr>
        <w:t xml:space="preserve">. Label each root cause on the fishbone diagram with a T, P, or N, as </w:t>
      </w:r>
      <w:r>
        <w:rPr>
          <w:rFonts w:eastAsia="Calibri" w:cs="Arial"/>
          <w:szCs w:val="22"/>
        </w:rPr>
        <w:t xml:space="preserve">you’ve </w:t>
      </w:r>
      <w:r w:rsidRPr="00E634B3">
        <w:rPr>
          <w:rFonts w:eastAsia="Calibri" w:cs="Arial"/>
          <w:szCs w:val="22"/>
        </w:rPr>
        <w:t>done in the table, and mark the diagram to identify root causes you would like to consider as targets for your policy brief.</w:t>
      </w:r>
    </w:p>
    <w:p w:rsidRPr="00C80E86" w:rsidR="006E2300" w:rsidP="006E2300" w:rsidRDefault="006E2300" w14:paraId="7E6FD356" w14:textId="77777777">
      <w:pPr>
        <w:spacing w:after="160" w:line="259" w:lineRule="auto"/>
        <w:rPr>
          <w:rFonts w:ascii="Calibri" w:hAnsi="Calibri" w:eastAsia="Calibri"/>
          <w:b/>
          <w:szCs w:val="22"/>
        </w:rPr>
      </w:pPr>
    </w:p>
    <w:p w:rsidRPr="00C80E86" w:rsidR="006E2300" w:rsidP="006E2300" w:rsidRDefault="006E2300" w14:paraId="230B7CF6" w14:textId="77777777">
      <w:pPr>
        <w:spacing w:after="160" w:line="259" w:lineRule="auto"/>
        <w:rPr>
          <w:rFonts w:ascii="Calibri" w:hAnsi="Calibri" w:eastAsia="Calibri"/>
          <w:szCs w:val="22"/>
        </w:rPr>
      </w:pPr>
      <w:r w:rsidRPr="00C80E86">
        <w:rPr>
          <w:rFonts w:ascii="Calibri" w:hAnsi="Calibri" w:eastAsia="Calibri"/>
          <w:noProof/>
          <w:szCs w:val="22"/>
        </w:rPr>
        <w:drawing>
          <wp:inline distT="0" distB="0" distL="0" distR="0" wp14:anchorId="66559095" wp14:editId="7B9888AE">
            <wp:extent cx="7973592" cy="4785360"/>
            <wp:effectExtent l="0" t="0" r="889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09462" cy="4806888"/>
                    </a:xfrm>
                    <a:prstGeom prst="rect">
                      <a:avLst/>
                    </a:prstGeom>
                    <a:noFill/>
                  </pic:spPr>
                </pic:pic>
              </a:graphicData>
            </a:graphic>
          </wp:inline>
        </w:drawing>
      </w:r>
    </w:p>
    <w:p w:rsidR="006E2300" w:rsidP="0EBE46D7" w:rsidRDefault="006E2300" w14:paraId="0AC5A071" w14:textId="3428A237">
      <w:pPr>
        <w:rPr>
          <w:rFonts w:eastAsia="Calibri"/>
        </w:rPr>
      </w:pPr>
      <w:r w:rsidRPr="0EBE46D7">
        <w:rPr>
          <w:rFonts w:eastAsia="Calibri"/>
        </w:rPr>
        <w:br w:type="page"/>
      </w:r>
      <w:r w:rsidRPr="0EBE46D7" w:rsidR="0EBE46D7">
        <w:rPr>
          <w:rFonts w:eastAsia="Calibri"/>
          <w:b w:val="1"/>
          <w:bCs w:val="1"/>
          <w:u w:val="single"/>
        </w:rPr>
        <w:t>DELIVERABLE 3</w:t>
      </w:r>
      <w:r w:rsidRPr="0EBE46D7" w:rsidR="0EBE46D7">
        <w:rPr>
          <w:rFonts w:eastAsia="Calibri"/>
          <w:b w:val="1"/>
          <w:bCs w:val="1"/>
        </w:rPr>
        <w:t>:</w:t>
      </w:r>
      <w:r w:rsidRPr="0EBE46D7" w:rsidR="0EBE46D7">
        <w:rPr>
          <w:rFonts w:eastAsia="Calibri"/>
        </w:rPr>
        <w:t xml:space="preserve"> </w:t>
      </w:r>
      <w:r w:rsidRPr="0EBE46D7" w:rsidR="0EBE46D7">
        <w:rPr>
          <w:rFonts w:eastAsia="Calibri"/>
          <w:b w:val="1"/>
          <w:bCs w:val="1"/>
        </w:rPr>
        <w:t>PROBLEM STATEMENT OUTLINE.</w:t>
      </w:r>
      <w:r w:rsidRPr="0EBE46D7" w:rsidR="0EBE46D7">
        <w:rPr>
          <w:rFonts w:eastAsia="Calibri"/>
        </w:rPr>
        <w:t xml:space="preserve">  Fill in an outline for your problem statement by answering the questions below. Each section should be a few sentences to a few paragraphs. Use data identified in your data search (Deliverable 1). Expand the boxes as needed. Don’t be afraid to indicate where you need to find more data! </w:t>
      </w:r>
    </w:p>
    <w:p w:rsidR="006E2300" w:rsidP="006E2300" w:rsidRDefault="006E2300" w14:paraId="5AA8D5EF" w14:textId="77777777">
      <w:pPr>
        <w:rPr>
          <w:rFonts w:eastAsia="Calibri"/>
        </w:rPr>
      </w:pPr>
    </w:p>
    <w:p w:rsidRPr="00C80E86" w:rsidR="006E2300" w:rsidP="006E2300" w:rsidRDefault="006E2300" w14:paraId="1A240539" w14:textId="77777777">
      <w:pPr>
        <w:rPr>
          <w:rFonts w:eastAsia="Calibri"/>
          <w:b/>
        </w:rPr>
      </w:pPr>
      <w:r w:rsidRPr="00C80E86">
        <w:rPr>
          <w:rFonts w:eastAsia="Calibri"/>
          <w:b/>
        </w:rPr>
        <w:t>N</w:t>
      </w:r>
      <w:r>
        <w:rPr>
          <w:rFonts w:eastAsia="Calibri"/>
          <w:b/>
        </w:rPr>
        <w:t>OTE: YOU WILL CONTINUE TO FILL IN THIS OUTLINE THROUGHOUT THIS COURSE.</w:t>
      </w:r>
    </w:p>
    <w:p w:rsidRPr="00C80E86" w:rsidR="006E2300" w:rsidP="006E2300" w:rsidRDefault="006E2300" w14:paraId="72E9158D" w14:textId="77777777">
      <w:pPr>
        <w:numPr>
          <w:ilvl w:val="0"/>
          <w:numId w:val="4"/>
        </w:numPr>
        <w:spacing w:after="160" w:line="259" w:lineRule="auto"/>
        <w:rPr>
          <w:rFonts w:ascii="Calibri" w:hAnsi="Calibri" w:eastAsia="Calibri"/>
          <w:szCs w:val="22"/>
        </w:rPr>
      </w:pPr>
      <w:r w:rsidRPr="00C80E86">
        <w:rPr>
          <w:rFonts w:ascii="Calibri" w:hAnsi="Calibri" w:eastAsia="Calibri"/>
          <w:noProof/>
          <w:szCs w:val="22"/>
        </w:rPr>
        <mc:AlternateContent>
          <mc:Choice Requires="wps">
            <w:drawing>
              <wp:anchor distT="45720" distB="45720" distL="114300" distR="114300" simplePos="0" relativeHeight="251659264" behindDoc="0" locked="0" layoutInCell="1" allowOverlap="1" wp14:anchorId="25C07246" wp14:editId="62ECB308">
                <wp:simplePos x="0" y="0"/>
                <wp:positionH relativeFrom="column">
                  <wp:posOffset>228600</wp:posOffset>
                </wp:positionH>
                <wp:positionV relativeFrom="paragraph">
                  <wp:posOffset>326390</wp:posOffset>
                </wp:positionV>
                <wp:extent cx="8214360" cy="967105"/>
                <wp:effectExtent l="0" t="0" r="1524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4360" cy="967105"/>
                        </a:xfrm>
                        <a:prstGeom prst="rect">
                          <a:avLst/>
                        </a:prstGeom>
                        <a:solidFill>
                          <a:srgbClr val="FFFFFF"/>
                        </a:solidFill>
                        <a:ln w="9525">
                          <a:solidFill>
                            <a:srgbClr val="000000"/>
                          </a:solidFill>
                          <a:miter lim="800000"/>
                          <a:headEnd/>
                          <a:tailEnd/>
                        </a:ln>
                      </wps:spPr>
                      <wps:txbx>
                        <w:txbxContent>
                          <w:p w:rsidRPr="00B57833" w:rsidR="006E2300" w:rsidP="006E2300" w:rsidRDefault="006E2300" w14:paraId="16688DF5" w14:textId="77777777">
                            <w:pPr>
                              <w:rPr>
                                <w:i/>
                              </w:rPr>
                            </w:pPr>
                            <w:r>
                              <w:rPr>
                                <w:i/>
                              </w:rPr>
                              <w:t>E.g., The health problem is repeated outbreaks of bacterial meningitis</w:t>
                            </w:r>
                            <w:r w:rsidRPr="00B57833">
                              <w:rPr>
                                <w:i/>
                              </w:rPr>
                              <w:t>.</w:t>
                            </w:r>
                            <w:r w:rsidRPr="00B57833">
                              <w:rPr>
                                <w:rFonts w:cs="Helvetica"/>
                                <w:i/>
                                <w:color w:val="333333"/>
                              </w:rPr>
                              <w:t xml:space="preserve"> </w:t>
                            </w:r>
                            <w:r>
                              <w:rPr>
                                <w:rFonts w:cs="Helvetica"/>
                                <w:i/>
                                <w:color w:val="333333"/>
                              </w:rPr>
                              <w:t>Bacterial meningitis is caused by multiple types of bacteria, but in Nigeria it has historically been caused by Neisseria meningitidis serogroups A, W, and X. Infection can cause meningitis that rapidly progresses to death within hours or days among 5%-20% of persons infected, as well as permanent hearing loss or brain damage in ~10% of survivors.</w:t>
                            </w:r>
                            <w:r w:rsidRPr="00B57833">
                              <w:rPr>
                                <w:rFonts w:cs="Helvetica"/>
                                <w:i/>
                                <w:color w:val="333333"/>
                              </w:rPr>
                              <w:t xml:space="preserve"> </w:t>
                            </w:r>
                            <w:r>
                              <w:rPr>
                                <w:i/>
                              </w:rPr>
                              <w:t>In our setting, its primary cause is lack of immunity among at-risk persons and crowded conditions that facilitate transmission</w:t>
                            </w:r>
                            <w:r w:rsidRPr="00B57833">
                              <w:rPr>
                                <w: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25C07246">
                <v:stroke joinstyle="miter"/>
                <v:path gradientshapeok="t" o:connecttype="rect"/>
              </v:shapetype>
              <v:shape id="Text Box 2" style="position:absolute;left:0;text-align:left;margin-left:18pt;margin-top:25.7pt;width:646.8pt;height:76.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">
                <v:textbox>
                  <w:txbxContent>
                    <w:p w:rsidRPr="00B57833" w:rsidR="006E2300" w:rsidP="006E2300" w:rsidRDefault="006E2300" w14:paraId="16688DF5" w14:textId="77777777">
                      <w:pPr>
                        <w:rPr>
                          <w:i/>
                        </w:rPr>
                      </w:pPr>
                      <w:r>
                        <w:rPr>
                          <w:i/>
                        </w:rPr>
                        <w:t>E.g., The health problem is repeated outbreaks of bacterial meningitis</w:t>
                      </w:r>
                      <w:r w:rsidRPr="00B57833">
                        <w:rPr>
                          <w:i/>
                        </w:rPr>
                        <w:t>.</w:t>
                      </w:r>
                      <w:r w:rsidRPr="00B57833">
                        <w:rPr>
                          <w:rFonts w:cs="Helvetica"/>
                          <w:i/>
                          <w:color w:val="333333"/>
                        </w:rPr>
                        <w:t xml:space="preserve"> </w:t>
                      </w:r>
                      <w:r>
                        <w:rPr>
                          <w:rFonts w:cs="Helvetica"/>
                          <w:i/>
                          <w:color w:val="333333"/>
                        </w:rPr>
                        <w:t>Bacterial meningitis is caused by multiple types of bacteria, but in Nigeria it has historically been caused by Neisseria meningitidis serogroups A, W, and X. Infection can cause meningitis that rapidly progresses to death within hours or days among 5%-20% of persons infected, as well as permanent hearing loss or brain damage in ~10% of survivors.</w:t>
                      </w:r>
                      <w:r w:rsidRPr="00B57833">
                        <w:rPr>
                          <w:rFonts w:cs="Helvetica"/>
                          <w:i/>
                          <w:color w:val="333333"/>
                        </w:rPr>
                        <w:t xml:space="preserve"> </w:t>
                      </w:r>
                      <w:r>
                        <w:rPr>
                          <w:i/>
                        </w:rPr>
                        <w:t>In our setting, its primary cause is lack of immunity among at-risk persons and crowded conditions that facilitate transmission</w:t>
                      </w:r>
                      <w:r w:rsidRPr="00B57833">
                        <w:rPr>
                          <w:i/>
                        </w:rPr>
                        <w:t>.</w:t>
                      </w:r>
                    </w:p>
                  </w:txbxContent>
                </v:textbox>
                <w10:wrap type="square"/>
              </v:shape>
            </w:pict>
          </mc:Fallback>
        </mc:AlternateContent>
      </w:r>
      <w:r w:rsidRPr="00C80E86">
        <w:rPr>
          <w:rFonts w:ascii="Calibri" w:hAnsi="Calibri" w:eastAsia="Calibri"/>
          <w:b/>
          <w:bCs/>
          <w:szCs w:val="22"/>
        </w:rPr>
        <w:t>What is the problem? (health issue and primary cause)</w:t>
      </w:r>
    </w:p>
    <w:p w:rsidRPr="00C80E86" w:rsidR="006E2300" w:rsidP="006E2300" w:rsidRDefault="006E2300" w14:paraId="72ECA4C0" w14:textId="77777777">
      <w:pPr>
        <w:spacing w:after="160" w:line="259" w:lineRule="auto"/>
        <w:rPr>
          <w:rFonts w:ascii="Calibri" w:hAnsi="Calibri" w:eastAsia="Calibri"/>
          <w:szCs w:val="22"/>
        </w:rPr>
      </w:pPr>
    </w:p>
    <w:p w:rsidRPr="00C80E86" w:rsidR="006E2300" w:rsidP="006E2300" w:rsidRDefault="006E2300" w14:paraId="7B79548E" w14:textId="77777777">
      <w:pPr>
        <w:numPr>
          <w:ilvl w:val="0"/>
          <w:numId w:val="4"/>
        </w:numPr>
        <w:spacing w:after="160" w:line="259" w:lineRule="auto"/>
        <w:rPr>
          <w:rFonts w:ascii="Calibri" w:hAnsi="Calibri" w:eastAsia="Calibri"/>
          <w:szCs w:val="22"/>
        </w:rPr>
      </w:pPr>
      <w:r w:rsidRPr="00C80E86">
        <w:rPr>
          <w:rFonts w:ascii="Calibri" w:hAnsi="Calibri" w:eastAsia="Calibri"/>
          <w:b/>
          <w:bCs/>
          <w:szCs w:val="22"/>
        </w:rPr>
        <w:t>Qualify the problem</w:t>
      </w:r>
      <w:r>
        <w:rPr>
          <w:rFonts w:ascii="Calibri" w:hAnsi="Calibri" w:eastAsia="Calibri"/>
          <w:b/>
          <w:bCs/>
          <w:szCs w:val="22"/>
        </w:rPr>
        <w:t>.</w:t>
      </w:r>
      <w:r w:rsidRPr="00C80E86">
        <w:rPr>
          <w:rFonts w:ascii="Calibri" w:hAnsi="Calibri" w:eastAsia="Calibri"/>
          <w:b/>
          <w:bCs/>
          <w:szCs w:val="22"/>
        </w:rPr>
        <w:t xml:space="preserve"> (who is affected and where)</w:t>
      </w:r>
    </w:p>
    <w:p w:rsidRPr="00C80E86" w:rsidR="006E2300" w:rsidP="006E2300" w:rsidRDefault="006E2300" w14:paraId="78ADC0B2" w14:textId="77777777">
      <w:pPr>
        <w:spacing w:after="160" w:line="259" w:lineRule="auto"/>
        <w:rPr>
          <w:rFonts w:ascii="Calibri" w:hAnsi="Calibri" w:eastAsia="Calibri"/>
          <w:szCs w:val="22"/>
        </w:rPr>
      </w:pPr>
      <w:r w:rsidRPr="00C80E86">
        <w:rPr>
          <w:rFonts w:ascii="Calibri" w:hAnsi="Calibri" w:eastAsia="Calibri"/>
          <w:noProof/>
          <w:szCs w:val="22"/>
        </w:rPr>
        <mc:AlternateContent>
          <mc:Choice Requires="wps">
            <w:drawing>
              <wp:anchor distT="45720" distB="45720" distL="114300" distR="114300" simplePos="0" relativeHeight="251660288" behindDoc="0" locked="0" layoutInCell="1" allowOverlap="1" wp14:anchorId="2D9D1E50" wp14:editId="7FA0A5D2">
                <wp:simplePos x="0" y="0"/>
                <wp:positionH relativeFrom="column">
                  <wp:posOffset>228600</wp:posOffset>
                </wp:positionH>
                <wp:positionV relativeFrom="paragraph">
                  <wp:posOffset>8255</wp:posOffset>
                </wp:positionV>
                <wp:extent cx="8214360" cy="312420"/>
                <wp:effectExtent l="0" t="0" r="15240" b="11430"/>
                <wp:wrapSquare wrapText="bothSides"/>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4360" cy="312420"/>
                        </a:xfrm>
                        <a:prstGeom prst="rect">
                          <a:avLst/>
                        </a:prstGeom>
                        <a:solidFill>
                          <a:srgbClr val="FFFFFF"/>
                        </a:solidFill>
                        <a:ln w="9525">
                          <a:solidFill>
                            <a:srgbClr val="000000"/>
                          </a:solidFill>
                          <a:miter lim="800000"/>
                          <a:headEnd/>
                          <a:tailEnd/>
                        </a:ln>
                      </wps:spPr>
                      <wps:txbx>
                        <w:txbxContent>
                          <w:p w:rsidRPr="00B57833" w:rsidR="006E2300" w:rsidP="006E2300" w:rsidRDefault="006E2300" w14:paraId="4E7146AC" w14:textId="77777777">
                            <w:pPr>
                              <w:rPr>
                                <w:i/>
                              </w:rPr>
                            </w:pPr>
                            <w:r>
                              <w:rPr>
                                <w:i/>
                              </w:rPr>
                              <w:t>E.g., The problem affects infants, children and, to a lesser extent, adults throughout the meningitis belt in Nigeria.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91" style="position:absolute;margin-left:18pt;margin-top:.65pt;width:646.8pt;height:24.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7"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" w14:anchorId="2D9D1E50">
                <v:textbox>
                  <w:txbxContent>
                    <w:p w:rsidRPr="00B57833" w:rsidR="006E2300" w:rsidP="006E2300" w:rsidRDefault="006E2300" w14:paraId="4E7146AC" w14:textId="77777777">
                      <w:pPr>
                        <w:rPr>
                          <w:i/>
                        </w:rPr>
                      </w:pPr>
                      <w:r>
                        <w:rPr>
                          <w:i/>
                        </w:rPr>
                        <w:t>E.g., The problem affects infants, children and, to a lesser extent, adults throughout the meningitis belt in Nigeria.</w:t>
                      </w:r>
                    </w:p>
                  </w:txbxContent>
                </v:textbox>
                <w10:wrap type="square"/>
              </v:shape>
            </w:pict>
          </mc:Fallback>
        </mc:AlternateContent>
      </w:r>
    </w:p>
    <w:p w:rsidRPr="00C80E86" w:rsidR="006E2300" w:rsidP="006E2300" w:rsidRDefault="006E2300" w14:paraId="3CC66945" w14:textId="77777777">
      <w:pPr>
        <w:numPr>
          <w:ilvl w:val="0"/>
          <w:numId w:val="4"/>
        </w:numPr>
        <w:spacing w:after="160" w:line="259" w:lineRule="auto"/>
        <w:rPr>
          <w:rFonts w:ascii="Calibri" w:hAnsi="Calibri" w:eastAsia="Calibri"/>
          <w:szCs w:val="22"/>
        </w:rPr>
      </w:pPr>
      <w:r w:rsidRPr="00C80E86">
        <w:rPr>
          <w:rFonts w:ascii="Calibri" w:hAnsi="Calibri" w:eastAsia="Calibri"/>
          <w:noProof/>
          <w:szCs w:val="22"/>
        </w:rPr>
        <mc:AlternateContent>
          <mc:Choice Requires="wps">
            <w:drawing>
              <wp:anchor distT="45720" distB="45720" distL="114300" distR="114300" simplePos="0" relativeHeight="251661312" behindDoc="0" locked="0" layoutInCell="1" allowOverlap="1" wp14:anchorId="5106636C" wp14:editId="7D210311">
                <wp:simplePos x="0" y="0"/>
                <wp:positionH relativeFrom="margin">
                  <wp:posOffset>236220</wp:posOffset>
                </wp:positionH>
                <wp:positionV relativeFrom="paragraph">
                  <wp:posOffset>396875</wp:posOffset>
                </wp:positionV>
                <wp:extent cx="8214360" cy="978535"/>
                <wp:effectExtent l="0" t="0" r="15240" b="12065"/>
                <wp:wrapSquare wrapText="bothSides"/>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4360" cy="978535"/>
                        </a:xfrm>
                        <a:prstGeom prst="rect">
                          <a:avLst/>
                        </a:prstGeom>
                        <a:solidFill>
                          <a:srgbClr val="FFFFFF"/>
                        </a:solidFill>
                        <a:ln w="9525">
                          <a:solidFill>
                            <a:srgbClr val="000000"/>
                          </a:solidFill>
                          <a:miter lim="800000"/>
                          <a:headEnd/>
                          <a:tailEnd/>
                        </a:ln>
                      </wps:spPr>
                      <wps:txbx>
                        <w:txbxContent>
                          <w:p w:rsidRPr="00B57833" w:rsidR="006E2300" w:rsidP="006E2300" w:rsidRDefault="006E2300" w14:paraId="263FEF29" w14:textId="77777777">
                            <w:pPr>
                              <w:rPr>
                                <w:i/>
                              </w:rPr>
                            </w:pPr>
                            <w:r>
                              <w:rPr>
                                <w:i/>
                              </w:rPr>
                              <w:t>E.g., Every year</w:t>
                            </w:r>
                            <w:r w:rsidRPr="00506809">
                              <w:rPr>
                                <w:i/>
                              </w:rPr>
                              <w:t xml:space="preserve"> </w:t>
                            </w:r>
                            <w:r>
                              <w:rPr>
                                <w:i/>
                              </w:rPr>
                              <w:t xml:space="preserve">during the hot, dry season from November through June, meningitis epidemics spread across the meningitis belt of Africa, including parts of Nigeria. Since 2013, there have been annual outbreaks of Neisseria meningitides serogroup C, a new type in Nigeria (Chow J et al, </w:t>
                            </w:r>
                            <w:proofErr w:type="spellStart"/>
                            <w:r>
                              <w:rPr>
                                <w:i/>
                              </w:rPr>
                              <w:t>PLoS</w:t>
                            </w:r>
                            <w:proofErr w:type="spellEnd"/>
                            <w:r>
                              <w:rPr>
                                <w:i/>
                              </w:rPr>
                              <w:t xml:space="preserve"> Currents, 2016). The outbreak in 2017 was the largest yet, affecting nearly 15,000 people and killing nearly 1,200 (NCDC, 2017). Attack rates have been as high as 3 per 1,000 in affected areas.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92" style="position:absolute;left:0;text-align:left;margin-left:18.6pt;margin-top:31.25pt;width:646.8pt;height:77.0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8"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" w14:anchorId="5106636C">
                <v:textbox>
                  <w:txbxContent>
                    <w:p w:rsidRPr="00B57833" w:rsidR="006E2300" w:rsidP="006E2300" w:rsidRDefault="006E2300" w14:paraId="263FEF29" w14:textId="77777777">
                      <w:pPr>
                        <w:rPr>
                          <w:i/>
                        </w:rPr>
                      </w:pPr>
                      <w:r>
                        <w:rPr>
                          <w:i/>
                        </w:rPr>
                        <w:t>E.g., Every year</w:t>
                      </w:r>
                      <w:r w:rsidRPr="00506809">
                        <w:rPr>
                          <w:i/>
                        </w:rPr>
                        <w:t xml:space="preserve"> </w:t>
                      </w:r>
                      <w:r>
                        <w:rPr>
                          <w:i/>
                        </w:rPr>
                        <w:t xml:space="preserve">during the hot, dry season from November through June, meningitis epidemics spread across the meningitis belt of Africa, including parts of Nigeria. Since 2013, there have been annual outbreaks of Neisseria meningitides serogroup C, a new type in Nigeria (Chow J et al, </w:t>
                      </w:r>
                      <w:proofErr w:type="spellStart"/>
                      <w:r>
                        <w:rPr>
                          <w:i/>
                        </w:rPr>
                        <w:t>PLoS</w:t>
                      </w:r>
                      <w:proofErr w:type="spellEnd"/>
                      <w:r>
                        <w:rPr>
                          <w:i/>
                        </w:rPr>
                        <w:t xml:space="preserve"> Currents, 2016). The outbreak in 2017 was the largest yet, affecting nearly 15,000 people and killing nearly 1,200 (NCDC, 2017). Attack rates have been as high as 3 per 1,000 in affected areas. </w:t>
                      </w:r>
                    </w:p>
                  </w:txbxContent>
                </v:textbox>
                <w10:wrap type="square" anchorx="margin"/>
              </v:shape>
            </w:pict>
          </mc:Fallback>
        </mc:AlternateContent>
      </w:r>
      <w:r w:rsidRPr="00C80E86">
        <w:rPr>
          <w:rFonts w:ascii="Calibri" w:hAnsi="Calibri" w:eastAsia="Calibri"/>
          <w:b/>
          <w:bCs/>
          <w:szCs w:val="22"/>
        </w:rPr>
        <w:t>Quantify the problem</w:t>
      </w:r>
      <w:r>
        <w:rPr>
          <w:rFonts w:ascii="Calibri" w:hAnsi="Calibri" w:eastAsia="Calibri"/>
          <w:b/>
          <w:bCs/>
          <w:szCs w:val="22"/>
        </w:rPr>
        <w:t>.</w:t>
      </w:r>
      <w:r w:rsidRPr="00C80E86">
        <w:rPr>
          <w:rFonts w:ascii="Calibri" w:hAnsi="Calibri" w:eastAsia="Calibri"/>
          <w:b/>
          <w:bCs/>
          <w:szCs w:val="22"/>
        </w:rPr>
        <w:t xml:space="preserve"> (how much and when)</w:t>
      </w:r>
    </w:p>
    <w:p w:rsidRPr="00C80E86" w:rsidR="006E2300" w:rsidP="006E2300" w:rsidRDefault="006E2300" w14:paraId="22C1589B" w14:textId="77777777">
      <w:pPr>
        <w:numPr>
          <w:ilvl w:val="0"/>
          <w:numId w:val="4"/>
        </w:numPr>
        <w:spacing w:after="160" w:line="259" w:lineRule="auto"/>
        <w:rPr>
          <w:rFonts w:ascii="Calibri" w:hAnsi="Calibri" w:eastAsia="Calibri"/>
          <w:szCs w:val="22"/>
        </w:rPr>
      </w:pPr>
      <w:r w:rsidRPr="00C80E86">
        <w:rPr>
          <w:rFonts w:ascii="Calibri" w:hAnsi="Calibri" w:eastAsia="Calibri"/>
          <w:b/>
          <w:bCs/>
          <w:szCs w:val="22"/>
        </w:rPr>
        <w:t xml:space="preserve">What </w:t>
      </w:r>
      <w:proofErr w:type="gramStart"/>
      <w:r w:rsidRPr="00C80E86">
        <w:rPr>
          <w:rFonts w:ascii="Calibri" w:hAnsi="Calibri" w:eastAsia="Calibri"/>
          <w:b/>
          <w:bCs/>
          <w:szCs w:val="22"/>
        </w:rPr>
        <w:t>are</w:t>
      </w:r>
      <w:proofErr w:type="gramEnd"/>
      <w:r w:rsidRPr="00C80E86">
        <w:rPr>
          <w:rFonts w:ascii="Calibri" w:hAnsi="Calibri" w:eastAsia="Calibri"/>
          <w:b/>
          <w:bCs/>
          <w:szCs w:val="22"/>
        </w:rPr>
        <w:t xml:space="preserve"> the root cause(s) of the problem?</w:t>
      </w:r>
    </w:p>
    <w:p w:rsidR="006E2300" w:rsidP="006E2300" w:rsidRDefault="006E2300" w14:paraId="6E70F24B" w14:textId="77777777">
      <w:pPr>
        <w:spacing w:after="160" w:line="259" w:lineRule="auto"/>
        <w:rPr>
          <w:rFonts w:eastAsia="Calibri"/>
          <w:b/>
          <w:u w:val="single"/>
        </w:rPr>
      </w:pPr>
      <w:r w:rsidRPr="00C80E86">
        <w:rPr>
          <w:rFonts w:ascii="Calibri" w:hAnsi="Calibri" w:eastAsia="Calibri"/>
          <w:noProof/>
          <w:szCs w:val="22"/>
        </w:rPr>
        <mc:AlternateContent>
          <mc:Choice Requires="wps">
            <w:drawing>
              <wp:anchor distT="45720" distB="45720" distL="114300" distR="114300" simplePos="0" relativeHeight="251662336" behindDoc="1" locked="0" layoutInCell="1" allowOverlap="1" wp14:anchorId="767FA566" wp14:editId="19F92E92">
                <wp:simplePos x="0" y="0"/>
                <wp:positionH relativeFrom="margin">
                  <wp:posOffset>228600</wp:posOffset>
                </wp:positionH>
                <wp:positionV relativeFrom="paragraph">
                  <wp:posOffset>15875</wp:posOffset>
                </wp:positionV>
                <wp:extent cx="8214360" cy="1306830"/>
                <wp:effectExtent l="0" t="0" r="15240" b="2667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4360" cy="1306830"/>
                        </a:xfrm>
                        <a:prstGeom prst="rect">
                          <a:avLst/>
                        </a:prstGeom>
                        <a:solidFill>
                          <a:srgbClr val="FFFFFF"/>
                        </a:solidFill>
                        <a:ln w="9525">
                          <a:solidFill>
                            <a:srgbClr val="000000"/>
                          </a:solidFill>
                          <a:miter lim="800000"/>
                          <a:headEnd/>
                          <a:tailEnd/>
                        </a:ln>
                      </wps:spPr>
                      <wps:txbx>
                        <w:txbxContent>
                          <w:p w:rsidRPr="00B57833" w:rsidR="006E2300" w:rsidP="006E2300" w:rsidRDefault="006E2300" w14:paraId="4E3558CE" w14:textId="77777777">
                            <w:pPr>
                              <w:rPr>
                                <w:i/>
                              </w:rPr>
                            </w:pPr>
                            <w:r>
                              <w:rPr>
                                <w:i/>
                              </w:rPr>
                              <w:t xml:space="preserve">E.g., Although reactive vaccination campaigns have been used periodically in some wards (Source et al, 2015), it is difficult to implement them fast enough to maximize their effect. Even with these campaigns, relatively few people are protected over the long term. A </w:t>
                            </w:r>
                            <w:proofErr w:type="spellStart"/>
                            <w:r>
                              <w:rPr>
                                <w:i/>
                              </w:rPr>
                              <w:t>serosurvey</w:t>
                            </w:r>
                            <w:proofErr w:type="spellEnd"/>
                            <w:r>
                              <w:rPr>
                                <w:i/>
                              </w:rPr>
                              <w:t xml:space="preserve"> in 2016 showed that only 9% of adults in the affected area carry antibodies against meningitis serogroup C (Gibson et al, 2017). In addition, although rapid treatment can prevent death, most people do not know what symptoms should indicate a visit to a health facility for treatment. This is particularly critical during an outbreak.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93" style="position:absolute;margin-left:18pt;margin-top:1.25pt;width:646.8pt;height:102.9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9"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" w14:anchorId="767FA566">
                <v:textbox>
                  <w:txbxContent>
                    <w:p w:rsidRPr="00B57833" w:rsidR="006E2300" w:rsidP="006E2300" w:rsidRDefault="006E2300" w14:paraId="4E3558CE" w14:textId="77777777">
                      <w:pPr>
                        <w:rPr>
                          <w:i/>
                        </w:rPr>
                      </w:pPr>
                      <w:r>
                        <w:rPr>
                          <w:i/>
                        </w:rPr>
                        <w:t xml:space="preserve">E.g., Although reactive vaccination campaigns have been used periodically in some wards (Source et al, 2015), it is difficult to implement them fast enough to maximize their effect. Even with these campaigns, relatively few people are protected over the long term. A </w:t>
                      </w:r>
                      <w:proofErr w:type="spellStart"/>
                      <w:r>
                        <w:rPr>
                          <w:i/>
                        </w:rPr>
                        <w:t>serosurvey</w:t>
                      </w:r>
                      <w:proofErr w:type="spellEnd"/>
                      <w:r>
                        <w:rPr>
                          <w:i/>
                        </w:rPr>
                        <w:t xml:space="preserve"> in 2016 showed that only 9% of adults in the affected area carry antibodies against meningitis serogroup C (Gibson et al, 2017). In addition, although rapid treatment can prevent death, most people do not know what symptoms should indicate a visit to a health facility for treatment. This is particularly critical during an outbreak.</w:t>
                      </w:r>
                    </w:p>
                  </w:txbxContent>
                </v:textbox>
                <w10:wrap anchorx="margin"/>
              </v:shape>
            </w:pict>
          </mc:Fallback>
        </mc:AlternateContent>
      </w:r>
    </w:p>
    <w:p w:rsidR="006E2300" w:rsidP="006E2300" w:rsidRDefault="006E2300" w14:paraId="7E0C2C17" w14:textId="77777777">
      <w:pPr>
        <w:spacing w:after="160" w:line="259" w:lineRule="auto"/>
        <w:rPr>
          <w:rFonts w:eastAsia="Calibri"/>
          <w:b/>
          <w:u w:val="single"/>
        </w:rPr>
      </w:pPr>
    </w:p>
    <w:p w:rsidR="006E2300" w:rsidP="006E2300" w:rsidRDefault="006E2300" w14:paraId="34047082" w14:textId="77777777">
      <w:pPr>
        <w:spacing w:after="160" w:line="259" w:lineRule="auto"/>
        <w:rPr>
          <w:rFonts w:eastAsia="Calibri"/>
          <w:b/>
          <w:u w:val="single"/>
        </w:rPr>
      </w:pPr>
    </w:p>
    <w:p w:rsidR="006E2300" w:rsidP="006E2300" w:rsidRDefault="006E2300" w14:paraId="295CF256" w14:textId="77777777">
      <w:pPr>
        <w:spacing w:after="160" w:line="259" w:lineRule="auto"/>
        <w:rPr>
          <w:rFonts w:eastAsia="Calibri"/>
          <w:b/>
          <w:u w:val="single"/>
        </w:rPr>
      </w:pPr>
    </w:p>
    <w:p w:rsidR="006E2300" w:rsidP="006E2300" w:rsidRDefault="006E2300" w14:paraId="6DC98F2D" w14:textId="77777777">
      <w:pPr>
        <w:spacing w:after="160" w:line="259" w:lineRule="auto"/>
        <w:rPr>
          <w:rFonts w:eastAsia="Calibri"/>
          <w:b/>
          <w:u w:val="single"/>
        </w:rPr>
      </w:pPr>
    </w:p>
    <w:p w:rsidR="006E2300" w:rsidRDefault="006E2300" w14:paraId="3A5188FE" w14:textId="77777777">
      <w:pPr>
        <w:rPr>
          <w:rFonts w:eastAsia="Calibri"/>
          <w:b/>
          <w:u w:val="single"/>
        </w:rPr>
      </w:pPr>
      <w:r>
        <w:rPr>
          <w:rFonts w:eastAsia="Calibri"/>
          <w:b/>
          <w:u w:val="single"/>
        </w:rPr>
        <w:br w:type="page"/>
      </w:r>
    </w:p>
    <w:p w:rsidR="006E2300" w:rsidP="0EBE46D7" w:rsidRDefault="006E2300" w14:paraId="6886AB8E" w14:textId="39BCC900">
      <w:pPr>
        <w:spacing w:after="160" w:line="259" w:lineRule="auto"/>
        <w:rPr>
          <w:rFonts w:eastAsia="Calibri"/>
          <w:b w:val="1"/>
          <w:bCs w:val="1"/>
        </w:rPr>
      </w:pPr>
      <w:bookmarkStart w:name="_GoBack" w:id="0"/>
      <w:bookmarkEnd w:id="0"/>
      <w:r w:rsidRPr="0EBE46D7" w:rsidR="0EBE46D7">
        <w:rPr>
          <w:rFonts w:eastAsia="Calibri"/>
          <w:b w:val="1"/>
          <w:bCs w:val="1"/>
          <w:u w:val="single"/>
        </w:rPr>
        <w:t>DELIVERABLE 4</w:t>
      </w:r>
      <w:r w:rsidRPr="0EBE46D7" w:rsidR="0EBE46D7">
        <w:rPr>
          <w:rFonts w:eastAsia="Calibri"/>
          <w:b w:val="1"/>
          <w:bCs w:val="1"/>
        </w:rPr>
        <w:t>:</w:t>
      </w:r>
      <w:r w:rsidRPr="0EBE46D7" w:rsidR="0EBE46D7">
        <w:rPr>
          <w:rFonts w:eastAsia="Calibri"/>
        </w:rPr>
        <w:t xml:space="preserve"> </w:t>
      </w:r>
      <w:r w:rsidRPr="0EBE46D7" w:rsidR="0EBE46D7">
        <w:rPr>
          <w:rFonts w:eastAsia="Calibri"/>
          <w:b w:val="1"/>
          <w:bCs w:val="1"/>
        </w:rPr>
        <w:t>POLICY OPTIONS DRAFT.</w:t>
      </w:r>
      <w:r w:rsidRPr="0EBE46D7" w:rsidR="0EBE46D7">
        <w:rPr>
          <w:rFonts w:eastAsia="Calibri"/>
        </w:rPr>
        <w:t xml:space="preserve">  Based on your root-cause analysis, your data search and what you already know about the health problem in your country, write down the policy options you are considering to address your health issue. Be specific about each option: who would it target, when would implementation begin, how long would implementation last and what is the intervention? For each option, write down what you already know and what you STILL need to determine about the issues detailed below</w:t>
      </w:r>
      <w:r w:rsidRPr="0EBE46D7" w:rsidR="0EBE46D7">
        <w:rPr>
          <w:rFonts w:eastAsia="Calibri"/>
        </w:rPr>
        <w:t xml:space="preserve">. </w:t>
      </w:r>
      <w:r w:rsidRPr="0EBE46D7" w:rsidR="0EBE46D7">
        <w:rPr>
          <w:rFonts w:eastAsia="Calibri"/>
        </w:rPr>
        <w:t>You will not have enough information yet to complete this analysis</w:t>
      </w:r>
      <w:r w:rsidRPr="0EBE46D7" w:rsidR="0EBE46D7">
        <w:rPr>
          <w:rFonts w:eastAsia="Calibri"/>
        </w:rPr>
        <w:t xml:space="preserve">: </w:t>
      </w:r>
      <w:r w:rsidRPr="0EBE46D7" w:rsidR="0EBE46D7">
        <w:rPr>
          <w:rFonts w:eastAsia="Calibri"/>
          <w:b w:val="1"/>
          <w:bCs w:val="1"/>
        </w:rPr>
        <w:t xml:space="preserve">what you </w:t>
      </w:r>
      <w:r w:rsidRPr="0EBE46D7" w:rsidR="0EBE46D7">
        <w:rPr>
          <w:rFonts w:eastAsia="Calibri"/>
          <w:b w:val="1"/>
          <w:bCs w:val="1"/>
          <w:i w:val="1"/>
          <w:iCs w:val="1"/>
        </w:rPr>
        <w:t>need to know</w:t>
      </w:r>
      <w:r w:rsidRPr="0EBE46D7" w:rsidR="0EBE46D7">
        <w:rPr>
          <w:rFonts w:eastAsia="Calibri"/>
          <w:b w:val="1"/>
          <w:bCs w:val="1"/>
        </w:rPr>
        <w:t xml:space="preserve"> will likely be more than what you already know!</w:t>
      </w:r>
    </w:p>
    <w:p w:rsidRPr="00C80E86" w:rsidR="006E2300" w:rsidP="006E2300" w:rsidRDefault="006E2300" w14:paraId="11704A52" w14:textId="77777777">
      <w:pPr>
        <w:rPr>
          <w:rFonts w:eastAsia="Calibri"/>
          <w:b/>
        </w:rPr>
      </w:pPr>
    </w:p>
    <w:p w:rsidRPr="009278A3" w:rsidR="006E2300" w:rsidP="006E2300" w:rsidRDefault="006E2300" w14:paraId="1BDFD633" w14:textId="77777777">
      <w:pPr>
        <w:rPr>
          <w:rFonts w:eastAsia="Calibri"/>
          <w:b/>
        </w:rPr>
      </w:pPr>
      <w:r w:rsidRPr="009278A3">
        <w:rPr>
          <w:rFonts w:eastAsia="Calibri"/>
          <w:b/>
        </w:rPr>
        <w:t>NOTE: YOU</w:t>
      </w:r>
      <w:r>
        <w:rPr>
          <w:rFonts w:eastAsia="Calibri"/>
          <w:b/>
        </w:rPr>
        <w:t xml:space="preserve"> WI</w:t>
      </w:r>
      <w:r w:rsidRPr="009278A3">
        <w:rPr>
          <w:rFonts w:eastAsia="Calibri"/>
          <w:b/>
        </w:rPr>
        <w:t xml:space="preserve">LL MODIFY </w:t>
      </w:r>
      <w:r>
        <w:rPr>
          <w:rFonts w:eastAsia="Calibri"/>
          <w:b/>
        </w:rPr>
        <w:t xml:space="preserve">THIS TABLE </w:t>
      </w:r>
      <w:r w:rsidRPr="009278A3">
        <w:rPr>
          <w:rFonts w:eastAsia="Calibri"/>
          <w:b/>
        </w:rPr>
        <w:t>THROUGHOUT THE COURSE.</w:t>
      </w:r>
    </w:p>
    <w:p w:rsidRPr="00C80E86" w:rsidR="006E2300" w:rsidP="006E2300" w:rsidRDefault="006E2300" w14:paraId="75293505" w14:textId="77777777">
      <w:pPr>
        <w:spacing w:after="160" w:line="259" w:lineRule="auto"/>
        <w:rPr>
          <w:rFonts w:ascii="Calibri" w:hAnsi="Calibri" w:eastAsia="Calibri"/>
          <w:b/>
          <w:szCs w:val="22"/>
        </w:rPr>
      </w:pPr>
    </w:p>
    <w:tbl>
      <w:tblPr>
        <w:tblStyle w:val="TableGrid1"/>
        <w:tblW w:w="0" w:type="auto"/>
        <w:tblLook w:val="04A0" w:firstRow="1" w:lastRow="0" w:firstColumn="1" w:lastColumn="0" w:noHBand="0" w:noVBand="1"/>
      </w:tblPr>
      <w:tblGrid>
        <w:gridCol w:w="2245"/>
        <w:gridCol w:w="3309"/>
        <w:gridCol w:w="2793"/>
        <w:gridCol w:w="2538"/>
        <w:gridCol w:w="2785"/>
      </w:tblGrid>
      <w:tr w:rsidRPr="00BB1601" w:rsidR="006E2300" w:rsidTr="00F6528A" w14:paraId="21579212" w14:textId="77777777">
        <w:tc>
          <w:tcPr>
            <w:tcW w:w="2245" w:type="dxa"/>
          </w:tcPr>
          <w:p w:rsidRPr="00BB1601" w:rsidR="006E2300" w:rsidP="00F6528A" w:rsidRDefault="006E2300" w14:paraId="48E4007E" w14:textId="77777777">
            <w:pPr>
              <w:rPr>
                <w:rFonts w:eastAsia="Calibri" w:cs="Arial"/>
                <w:b/>
              </w:rPr>
            </w:pPr>
            <w:r w:rsidRPr="00BB1601">
              <w:rPr>
                <w:rFonts w:eastAsia="Calibri" w:cs="Arial"/>
                <w:b/>
              </w:rPr>
              <w:t>Policy Option</w:t>
            </w:r>
          </w:p>
        </w:tc>
        <w:tc>
          <w:tcPr>
            <w:tcW w:w="3309" w:type="dxa"/>
          </w:tcPr>
          <w:p w:rsidRPr="00BB1601" w:rsidR="006E2300" w:rsidP="00F6528A" w:rsidRDefault="006E2300" w14:paraId="6DF3CF64" w14:textId="77777777">
            <w:pPr>
              <w:rPr>
                <w:rFonts w:eastAsia="Calibri" w:cs="Arial"/>
                <w:b/>
              </w:rPr>
            </w:pPr>
            <w:r w:rsidRPr="00BB1601">
              <w:rPr>
                <w:rFonts w:eastAsia="Calibri" w:cs="Arial"/>
                <w:b/>
              </w:rPr>
              <w:t>Operational Feasibility</w:t>
            </w:r>
          </w:p>
        </w:tc>
        <w:tc>
          <w:tcPr>
            <w:tcW w:w="2793" w:type="dxa"/>
          </w:tcPr>
          <w:p w:rsidRPr="00BB1601" w:rsidR="006E2300" w:rsidP="00F6528A" w:rsidRDefault="006E2300" w14:paraId="3D682591" w14:textId="77777777">
            <w:pPr>
              <w:rPr>
                <w:rFonts w:eastAsia="Calibri" w:cs="Arial"/>
                <w:b/>
              </w:rPr>
            </w:pPr>
            <w:r w:rsidRPr="00BB1601">
              <w:rPr>
                <w:rFonts w:eastAsia="Calibri" w:cs="Arial"/>
                <w:b/>
              </w:rPr>
              <w:t>Political Feasibility</w:t>
            </w:r>
          </w:p>
        </w:tc>
        <w:tc>
          <w:tcPr>
            <w:tcW w:w="2538" w:type="dxa"/>
          </w:tcPr>
          <w:p w:rsidRPr="00BB1601" w:rsidR="006E2300" w:rsidP="00F6528A" w:rsidRDefault="006E2300" w14:paraId="5F75F76D" w14:textId="77777777">
            <w:pPr>
              <w:rPr>
                <w:rFonts w:eastAsia="Calibri" w:cs="Arial"/>
                <w:b/>
              </w:rPr>
            </w:pPr>
            <w:r w:rsidRPr="00BB1601">
              <w:rPr>
                <w:rFonts w:eastAsia="Calibri" w:cs="Arial"/>
                <w:b/>
              </w:rPr>
              <w:t>Budgetary Impact</w:t>
            </w:r>
          </w:p>
        </w:tc>
        <w:tc>
          <w:tcPr>
            <w:tcW w:w="2785" w:type="dxa"/>
          </w:tcPr>
          <w:p w:rsidRPr="00BB1601" w:rsidR="006E2300" w:rsidP="00F6528A" w:rsidRDefault="006E2300" w14:paraId="4BA202F0" w14:textId="77777777">
            <w:pPr>
              <w:rPr>
                <w:rFonts w:eastAsia="Calibri" w:cs="Arial"/>
                <w:b/>
              </w:rPr>
            </w:pPr>
            <w:r w:rsidRPr="00BB1601">
              <w:rPr>
                <w:rFonts w:eastAsia="Calibri" w:cs="Arial"/>
                <w:b/>
              </w:rPr>
              <w:t>Economic Impact</w:t>
            </w:r>
          </w:p>
        </w:tc>
      </w:tr>
      <w:tr w:rsidRPr="00C80E86" w:rsidR="006E2300" w:rsidTr="00F6528A" w14:paraId="6452EB18" w14:textId="77777777">
        <w:tc>
          <w:tcPr>
            <w:tcW w:w="2245" w:type="dxa"/>
          </w:tcPr>
          <w:p w:rsidRPr="00BB1601" w:rsidR="006E2300" w:rsidP="00F6528A" w:rsidRDefault="006E2300" w14:paraId="378B910F" w14:textId="77777777">
            <w:pPr>
              <w:rPr>
                <w:rFonts w:eastAsia="Calibri" w:cs="Arial"/>
                <w:i/>
              </w:rPr>
            </w:pPr>
            <w:r>
              <w:rPr>
                <w:rFonts w:eastAsia="Calibri" w:cs="Arial"/>
                <w:i/>
              </w:rPr>
              <w:t xml:space="preserve">E.g., </w:t>
            </w:r>
            <w:r w:rsidRPr="00BB1601">
              <w:rPr>
                <w:rFonts w:eastAsia="Calibri" w:cs="Arial"/>
                <w:i/>
              </w:rPr>
              <w:t xml:space="preserve">Option 1: Reactive vaccination of persons aged 2-45 years with </w:t>
            </w:r>
            <w:proofErr w:type="spellStart"/>
            <w:r w:rsidRPr="00BB1601">
              <w:rPr>
                <w:rFonts w:eastAsia="Calibri" w:cs="Arial"/>
                <w:i/>
              </w:rPr>
              <w:t>MenACWY</w:t>
            </w:r>
            <w:proofErr w:type="spellEnd"/>
            <w:r w:rsidRPr="00BB1601">
              <w:rPr>
                <w:rFonts w:eastAsia="Calibri" w:cs="Arial"/>
                <w:i/>
              </w:rPr>
              <w:t xml:space="preserve"> vaccine</w:t>
            </w:r>
          </w:p>
        </w:tc>
        <w:tc>
          <w:tcPr>
            <w:tcW w:w="3309" w:type="dxa"/>
          </w:tcPr>
          <w:p w:rsidRPr="00BB1601" w:rsidR="006E2300" w:rsidP="006E2300" w:rsidRDefault="006E2300" w14:paraId="0048C219" w14:textId="77777777">
            <w:pPr>
              <w:numPr>
                <w:ilvl w:val="0"/>
                <w:numId w:val="5"/>
              </w:numPr>
              <w:ind w:left="150" w:hanging="150"/>
              <w:contextualSpacing/>
              <w:rPr>
                <w:rFonts w:eastAsia="Calibri" w:cs="Arial"/>
                <w:i/>
              </w:rPr>
            </w:pPr>
            <w:r w:rsidRPr="00BB1601">
              <w:rPr>
                <w:rFonts w:eastAsia="Calibri" w:cs="Arial"/>
                <w:i/>
              </w:rPr>
              <w:t>No reactive vaccination campaigns done in country previously – how has this worked in other countries?</w:t>
            </w:r>
          </w:p>
          <w:p w:rsidRPr="00BB1601" w:rsidR="006E2300" w:rsidP="006E2300" w:rsidRDefault="006E2300" w14:paraId="024ADDCD" w14:textId="77777777">
            <w:pPr>
              <w:numPr>
                <w:ilvl w:val="0"/>
                <w:numId w:val="5"/>
              </w:numPr>
              <w:ind w:left="150" w:hanging="150"/>
              <w:contextualSpacing/>
              <w:rPr>
                <w:rFonts w:eastAsia="Calibri" w:cs="Arial"/>
                <w:i/>
              </w:rPr>
            </w:pPr>
            <w:r w:rsidRPr="00BB1601">
              <w:rPr>
                <w:rFonts w:eastAsia="Calibri" w:cs="Arial"/>
                <w:i/>
              </w:rPr>
              <w:t>Capacity to store vaccines in country?</w:t>
            </w:r>
          </w:p>
          <w:p w:rsidRPr="00BB1601" w:rsidR="006E2300" w:rsidP="006E2300" w:rsidRDefault="006E2300" w14:paraId="0D2BB51A" w14:textId="77777777">
            <w:pPr>
              <w:numPr>
                <w:ilvl w:val="0"/>
                <w:numId w:val="5"/>
              </w:numPr>
              <w:ind w:left="150" w:hanging="150"/>
              <w:contextualSpacing/>
              <w:rPr>
                <w:rFonts w:eastAsia="Calibri" w:cs="Arial"/>
                <w:i/>
              </w:rPr>
            </w:pPr>
            <w:r w:rsidRPr="00BB1601">
              <w:rPr>
                <w:rFonts w:eastAsia="Calibri" w:cs="Arial"/>
                <w:i/>
              </w:rPr>
              <w:t xml:space="preserve">Where to find people </w:t>
            </w:r>
            <w:r>
              <w:rPr>
                <w:rFonts w:eastAsia="Calibri" w:cs="Arial"/>
                <w:i/>
              </w:rPr>
              <w:t>for implementation</w:t>
            </w:r>
          </w:p>
          <w:p w:rsidRPr="00BB1601" w:rsidR="006E2300" w:rsidP="006E2300" w:rsidRDefault="006E2300" w14:paraId="60CF6E10" w14:textId="77777777">
            <w:pPr>
              <w:numPr>
                <w:ilvl w:val="0"/>
                <w:numId w:val="5"/>
              </w:numPr>
              <w:ind w:left="150" w:hanging="150"/>
              <w:contextualSpacing/>
              <w:rPr>
                <w:rFonts w:eastAsia="Calibri" w:cs="Arial"/>
                <w:i/>
              </w:rPr>
            </w:pPr>
            <w:r w:rsidRPr="00BB1601">
              <w:rPr>
                <w:rFonts w:eastAsia="Calibri" w:cs="Arial"/>
                <w:i/>
              </w:rPr>
              <w:t>How long would this take?</w:t>
            </w:r>
          </w:p>
          <w:p w:rsidRPr="00BB1601" w:rsidR="006E2300" w:rsidP="006E2300" w:rsidRDefault="006E2300" w14:paraId="10BE4EA5" w14:textId="77777777">
            <w:pPr>
              <w:numPr>
                <w:ilvl w:val="0"/>
                <w:numId w:val="5"/>
              </w:numPr>
              <w:ind w:left="150" w:hanging="150"/>
              <w:contextualSpacing/>
              <w:rPr>
                <w:rFonts w:eastAsia="Calibri" w:cs="Arial"/>
                <w:i/>
              </w:rPr>
            </w:pPr>
            <w:r w:rsidRPr="00BB1601">
              <w:rPr>
                <w:rFonts w:eastAsia="Calibri" w:cs="Arial"/>
                <w:i/>
              </w:rPr>
              <w:t>Where to purchase vaccine?</w:t>
            </w:r>
          </w:p>
          <w:p w:rsidRPr="00BB1601" w:rsidR="006E2300" w:rsidP="006E2300" w:rsidRDefault="006E2300" w14:paraId="6FDBBE3F" w14:textId="77777777">
            <w:pPr>
              <w:numPr>
                <w:ilvl w:val="0"/>
                <w:numId w:val="5"/>
              </w:numPr>
              <w:ind w:left="150" w:hanging="150"/>
              <w:contextualSpacing/>
              <w:rPr>
                <w:rFonts w:eastAsia="Calibri" w:cs="Arial"/>
                <w:i/>
              </w:rPr>
            </w:pPr>
            <w:r>
              <w:rPr>
                <w:rFonts w:eastAsia="Calibri" w:cs="Arial"/>
                <w:i/>
              </w:rPr>
              <w:t>When</w:t>
            </w:r>
            <w:r w:rsidRPr="00BB1601">
              <w:rPr>
                <w:rFonts w:eastAsia="Calibri" w:cs="Arial"/>
                <w:i/>
              </w:rPr>
              <w:t xml:space="preserve"> would reactive vaccination take place?</w:t>
            </w:r>
          </w:p>
        </w:tc>
        <w:tc>
          <w:tcPr>
            <w:tcW w:w="2793" w:type="dxa"/>
          </w:tcPr>
          <w:p w:rsidRPr="00BB1601" w:rsidR="006E2300" w:rsidP="006E2300" w:rsidRDefault="006E2300" w14:paraId="5C1E5A77" w14:textId="77777777">
            <w:pPr>
              <w:numPr>
                <w:ilvl w:val="0"/>
                <w:numId w:val="5"/>
              </w:numPr>
              <w:ind w:left="186" w:hanging="180"/>
              <w:contextualSpacing/>
              <w:rPr>
                <w:rFonts w:eastAsia="Calibri" w:cs="Arial"/>
                <w:i/>
              </w:rPr>
            </w:pPr>
            <w:r w:rsidRPr="00BB1601">
              <w:rPr>
                <w:rFonts w:eastAsia="Calibri" w:cs="Arial"/>
                <w:i/>
              </w:rPr>
              <w:t xml:space="preserve">We know that the </w:t>
            </w:r>
            <w:proofErr w:type="spellStart"/>
            <w:r w:rsidRPr="00BB1601">
              <w:rPr>
                <w:rFonts w:eastAsia="Calibri" w:cs="Arial"/>
                <w:i/>
              </w:rPr>
              <w:t>MoH</w:t>
            </w:r>
            <w:proofErr w:type="spellEnd"/>
            <w:r w:rsidRPr="00BB1601">
              <w:rPr>
                <w:rFonts w:eastAsia="Calibri" w:cs="Arial"/>
                <w:i/>
              </w:rPr>
              <w:t xml:space="preserve"> already supports this! Minister’s daughter </w:t>
            </w:r>
            <w:r>
              <w:rPr>
                <w:rFonts w:eastAsia="Calibri" w:cs="Arial"/>
                <w:i/>
              </w:rPr>
              <w:t xml:space="preserve">had </w:t>
            </w:r>
            <w:r w:rsidRPr="00BB1601">
              <w:rPr>
                <w:rFonts w:eastAsia="Calibri" w:cs="Arial"/>
                <w:i/>
              </w:rPr>
              <w:t>meningitis in 2016</w:t>
            </w:r>
          </w:p>
          <w:p w:rsidRPr="00BB1601" w:rsidR="006E2300" w:rsidP="006E2300" w:rsidRDefault="006E2300" w14:paraId="13817082" w14:textId="77777777">
            <w:pPr>
              <w:numPr>
                <w:ilvl w:val="0"/>
                <w:numId w:val="5"/>
              </w:numPr>
              <w:ind w:left="186" w:hanging="180"/>
              <w:contextualSpacing/>
              <w:rPr>
                <w:rFonts w:eastAsia="Calibri" w:cs="Arial"/>
                <w:i/>
              </w:rPr>
            </w:pPr>
            <w:r w:rsidRPr="00BB1601">
              <w:rPr>
                <w:rFonts w:eastAsia="Calibri" w:cs="Arial"/>
                <w:i/>
              </w:rPr>
              <w:t>Vaccine champion (A. Mohammed) in immunizations dept</w:t>
            </w:r>
            <w:r>
              <w:rPr>
                <w:rFonts w:eastAsia="Calibri" w:cs="Arial"/>
                <w:i/>
              </w:rPr>
              <w:t>.</w:t>
            </w:r>
            <w:r w:rsidRPr="00BB1601">
              <w:rPr>
                <w:rFonts w:eastAsia="Calibri" w:cs="Arial"/>
                <w:i/>
              </w:rPr>
              <w:t xml:space="preserve"> could help take this on</w:t>
            </w:r>
          </w:p>
          <w:p w:rsidRPr="00BB1601" w:rsidR="006E2300" w:rsidP="006E2300" w:rsidRDefault="006E2300" w14:paraId="67C5E691" w14:textId="77777777">
            <w:pPr>
              <w:numPr>
                <w:ilvl w:val="0"/>
                <w:numId w:val="5"/>
              </w:numPr>
              <w:ind w:left="186" w:hanging="180"/>
              <w:contextualSpacing/>
              <w:rPr>
                <w:rFonts w:eastAsia="Calibri" w:cs="Arial"/>
                <w:i/>
              </w:rPr>
            </w:pPr>
            <w:r w:rsidRPr="00BB1601">
              <w:rPr>
                <w:rFonts w:eastAsia="Calibri" w:cs="Arial"/>
                <w:i/>
              </w:rPr>
              <w:t>May need to do district-level education – investigate chiefs’ interests</w:t>
            </w:r>
          </w:p>
        </w:tc>
        <w:tc>
          <w:tcPr>
            <w:tcW w:w="2538" w:type="dxa"/>
          </w:tcPr>
          <w:p w:rsidRPr="00BB1601" w:rsidR="006E2300" w:rsidP="006E2300" w:rsidRDefault="006E2300" w14:paraId="2E2B437C" w14:textId="77777777">
            <w:pPr>
              <w:numPr>
                <w:ilvl w:val="0"/>
                <w:numId w:val="5"/>
              </w:numPr>
              <w:ind w:left="180" w:hanging="180"/>
              <w:contextualSpacing/>
              <w:rPr>
                <w:rFonts w:eastAsia="Calibri" w:cs="Arial"/>
                <w:i/>
              </w:rPr>
            </w:pPr>
            <w:r w:rsidRPr="00BB1601">
              <w:rPr>
                <w:rFonts w:eastAsia="Calibri" w:cs="Arial"/>
                <w:i/>
              </w:rPr>
              <w:t>Need to determine cost of vaccine from different sources</w:t>
            </w:r>
          </w:p>
          <w:p w:rsidRPr="00BB1601" w:rsidR="006E2300" w:rsidP="006E2300" w:rsidRDefault="006E2300" w14:paraId="4CC8BAB9" w14:textId="77777777">
            <w:pPr>
              <w:numPr>
                <w:ilvl w:val="0"/>
                <w:numId w:val="5"/>
              </w:numPr>
              <w:ind w:left="180" w:hanging="180"/>
              <w:contextualSpacing/>
              <w:rPr>
                <w:rFonts w:eastAsia="Calibri" w:cs="Arial"/>
                <w:i/>
              </w:rPr>
            </w:pPr>
            <w:r w:rsidRPr="00BB1601">
              <w:rPr>
                <w:rFonts w:eastAsia="Calibri" w:cs="Arial"/>
                <w:i/>
              </w:rPr>
              <w:t>Use last year’s mop-up vaccine campaign for measles to estimate admin costs?</w:t>
            </w:r>
          </w:p>
        </w:tc>
        <w:tc>
          <w:tcPr>
            <w:tcW w:w="2785" w:type="dxa"/>
          </w:tcPr>
          <w:p w:rsidRPr="00BB1601" w:rsidR="006E2300" w:rsidP="006E2300" w:rsidRDefault="006E2300" w14:paraId="4BB01A68" w14:textId="77777777">
            <w:pPr>
              <w:numPr>
                <w:ilvl w:val="0"/>
                <w:numId w:val="5"/>
              </w:numPr>
              <w:ind w:left="174" w:hanging="174"/>
              <w:contextualSpacing/>
              <w:rPr>
                <w:rFonts w:eastAsia="Calibri" w:cs="Arial"/>
                <w:i/>
              </w:rPr>
            </w:pPr>
            <w:r w:rsidRPr="00BB1601">
              <w:rPr>
                <w:rFonts w:eastAsia="Calibri" w:cs="Arial"/>
                <w:i/>
              </w:rPr>
              <w:t>What outcome measure to use? Deaths, DALYs, YLLs?</w:t>
            </w:r>
          </w:p>
          <w:p w:rsidRPr="00BB1601" w:rsidR="006E2300" w:rsidP="006E2300" w:rsidRDefault="006E2300" w14:paraId="3DF1E165" w14:textId="77777777">
            <w:pPr>
              <w:numPr>
                <w:ilvl w:val="0"/>
                <w:numId w:val="5"/>
              </w:numPr>
              <w:ind w:left="174" w:hanging="174"/>
              <w:contextualSpacing/>
              <w:rPr>
                <w:rFonts w:eastAsia="Calibri" w:cs="Arial"/>
                <w:i/>
              </w:rPr>
            </w:pPr>
            <w:r w:rsidRPr="00BB1601">
              <w:rPr>
                <w:rFonts w:eastAsia="Calibri" w:cs="Arial"/>
                <w:i/>
              </w:rPr>
              <w:t>Include long-term disability? DALYs?</w:t>
            </w:r>
          </w:p>
          <w:p w:rsidRPr="00BB1601" w:rsidR="006E2300" w:rsidP="006E2300" w:rsidRDefault="006E2300" w14:paraId="0360C2D3" w14:textId="77777777">
            <w:pPr>
              <w:numPr>
                <w:ilvl w:val="0"/>
                <w:numId w:val="5"/>
              </w:numPr>
              <w:ind w:left="174" w:hanging="174"/>
              <w:contextualSpacing/>
              <w:rPr>
                <w:rFonts w:eastAsia="Calibri" w:cs="Arial"/>
                <w:i/>
              </w:rPr>
            </w:pPr>
            <w:r w:rsidRPr="00BB1601">
              <w:rPr>
                <w:rFonts w:eastAsia="Calibri" w:cs="Arial"/>
                <w:i/>
              </w:rPr>
              <w:t>Need to estimate cases in next year with vs without vaccine</w:t>
            </w:r>
          </w:p>
          <w:p w:rsidRPr="00BB1601" w:rsidR="006E2300" w:rsidP="00F6528A" w:rsidRDefault="006E2300" w14:paraId="321ED80B" w14:textId="77777777">
            <w:pPr>
              <w:ind w:left="174"/>
              <w:contextualSpacing/>
              <w:rPr>
                <w:rFonts w:eastAsia="Calibri" w:cs="Arial"/>
                <w:i/>
              </w:rPr>
            </w:pPr>
          </w:p>
        </w:tc>
      </w:tr>
      <w:tr w:rsidRPr="00C80E86" w:rsidR="006E2300" w:rsidTr="00F6528A" w14:paraId="59CA4B3C" w14:textId="77777777">
        <w:tc>
          <w:tcPr>
            <w:tcW w:w="2245" w:type="dxa"/>
          </w:tcPr>
          <w:p w:rsidRPr="00BB1601" w:rsidR="006E2300" w:rsidP="00F6528A" w:rsidRDefault="006E2300" w14:paraId="5C11F466" w14:textId="77777777">
            <w:pPr>
              <w:rPr>
                <w:rFonts w:eastAsia="Calibri" w:cs="Arial"/>
                <w:i/>
              </w:rPr>
            </w:pPr>
            <w:r>
              <w:rPr>
                <w:rFonts w:eastAsia="Calibri" w:cs="Arial"/>
                <w:i/>
              </w:rPr>
              <w:t xml:space="preserve">E.g., </w:t>
            </w:r>
            <w:r w:rsidRPr="00BB1601">
              <w:rPr>
                <w:rFonts w:eastAsia="Calibri" w:cs="Arial"/>
                <w:i/>
              </w:rPr>
              <w:t xml:space="preserve">Option 2: Proactive vaccination of persons aged 2-45 years with </w:t>
            </w:r>
            <w:proofErr w:type="spellStart"/>
            <w:r w:rsidRPr="00BB1601">
              <w:rPr>
                <w:rFonts w:eastAsia="Calibri" w:cs="Arial"/>
                <w:i/>
              </w:rPr>
              <w:t>MenACWY</w:t>
            </w:r>
            <w:proofErr w:type="spellEnd"/>
            <w:r w:rsidRPr="00BB1601">
              <w:rPr>
                <w:rFonts w:eastAsia="Calibri" w:cs="Arial"/>
                <w:i/>
              </w:rPr>
              <w:t xml:space="preserve"> vaccine in previously high-risk areas</w:t>
            </w:r>
          </w:p>
        </w:tc>
        <w:tc>
          <w:tcPr>
            <w:tcW w:w="3309" w:type="dxa"/>
          </w:tcPr>
          <w:p w:rsidRPr="00BB1601" w:rsidR="006E2300" w:rsidP="006E2300" w:rsidRDefault="006E2300" w14:paraId="37D9D07C" w14:textId="77777777">
            <w:pPr>
              <w:numPr>
                <w:ilvl w:val="0"/>
                <w:numId w:val="5"/>
              </w:numPr>
              <w:ind w:left="150" w:hanging="150"/>
              <w:contextualSpacing/>
              <w:rPr>
                <w:rFonts w:eastAsia="Calibri" w:cs="Arial"/>
                <w:i/>
              </w:rPr>
            </w:pPr>
            <w:r w:rsidRPr="00BB1601">
              <w:rPr>
                <w:rFonts w:eastAsia="Calibri" w:cs="Arial"/>
                <w:i/>
              </w:rPr>
              <w:t>Very large population to target – how to get and store that many vaccines?</w:t>
            </w:r>
          </w:p>
          <w:p w:rsidRPr="00BB1601" w:rsidR="006E2300" w:rsidP="006E2300" w:rsidRDefault="006E2300" w14:paraId="3A20004F" w14:textId="77777777">
            <w:pPr>
              <w:numPr>
                <w:ilvl w:val="0"/>
                <w:numId w:val="5"/>
              </w:numPr>
              <w:ind w:left="150" w:hanging="150"/>
              <w:contextualSpacing/>
              <w:rPr>
                <w:rFonts w:eastAsia="Calibri" w:cs="Arial"/>
                <w:i/>
              </w:rPr>
            </w:pPr>
            <w:r w:rsidRPr="00BB1601">
              <w:rPr>
                <w:rFonts w:eastAsia="Calibri" w:cs="Arial"/>
                <w:i/>
              </w:rPr>
              <w:t xml:space="preserve">How many staff to </w:t>
            </w:r>
            <w:r>
              <w:rPr>
                <w:rFonts w:eastAsia="Calibri" w:cs="Arial"/>
                <w:i/>
              </w:rPr>
              <w:t xml:space="preserve">implement vaccination </w:t>
            </w:r>
            <w:proofErr w:type="gramStart"/>
            <w:r>
              <w:rPr>
                <w:rFonts w:eastAsia="Calibri" w:cs="Arial"/>
                <w:i/>
              </w:rPr>
              <w:t xml:space="preserve">campaign </w:t>
            </w:r>
            <w:r w:rsidRPr="00BB1601">
              <w:rPr>
                <w:rFonts w:eastAsia="Calibri" w:cs="Arial"/>
                <w:i/>
              </w:rPr>
              <w:t xml:space="preserve"> How</w:t>
            </w:r>
            <w:proofErr w:type="gramEnd"/>
            <w:r w:rsidRPr="00BB1601">
              <w:rPr>
                <w:rFonts w:eastAsia="Calibri" w:cs="Arial"/>
                <w:i/>
              </w:rPr>
              <w:t xml:space="preserve"> long would it take?</w:t>
            </w:r>
          </w:p>
          <w:p w:rsidRPr="00BB1601" w:rsidR="006E2300" w:rsidP="006E2300" w:rsidRDefault="006E2300" w14:paraId="78B8B9AD" w14:textId="77777777">
            <w:pPr>
              <w:numPr>
                <w:ilvl w:val="0"/>
                <w:numId w:val="5"/>
              </w:numPr>
              <w:ind w:left="150" w:hanging="150"/>
              <w:contextualSpacing/>
              <w:rPr>
                <w:rFonts w:eastAsia="Calibri" w:cs="Arial"/>
                <w:i/>
              </w:rPr>
            </w:pPr>
            <w:r w:rsidRPr="00BB1601">
              <w:rPr>
                <w:rFonts w:eastAsia="Calibri" w:cs="Arial"/>
                <w:i/>
              </w:rPr>
              <w:t>Where to purchase vaccine?</w:t>
            </w:r>
          </w:p>
          <w:p w:rsidRPr="00BB1601" w:rsidR="006E2300" w:rsidP="006E2300" w:rsidRDefault="006E2300" w14:paraId="61B82006" w14:textId="77777777">
            <w:pPr>
              <w:numPr>
                <w:ilvl w:val="0"/>
                <w:numId w:val="5"/>
              </w:numPr>
              <w:ind w:left="166" w:hanging="180"/>
              <w:contextualSpacing/>
              <w:rPr>
                <w:rFonts w:eastAsia="Calibri" w:cs="Arial"/>
                <w:i/>
              </w:rPr>
            </w:pPr>
            <w:r w:rsidRPr="00BB1601">
              <w:rPr>
                <w:rFonts w:eastAsia="Calibri" w:cs="Arial"/>
                <w:i/>
              </w:rPr>
              <w:t>How to define high risk?</w:t>
            </w:r>
          </w:p>
        </w:tc>
        <w:tc>
          <w:tcPr>
            <w:tcW w:w="2793" w:type="dxa"/>
          </w:tcPr>
          <w:p w:rsidRPr="00BB1601" w:rsidR="006E2300" w:rsidP="006E2300" w:rsidRDefault="006E2300" w14:paraId="6FB181E2" w14:textId="77777777">
            <w:pPr>
              <w:numPr>
                <w:ilvl w:val="0"/>
                <w:numId w:val="5"/>
              </w:numPr>
              <w:ind w:left="181" w:hanging="180"/>
              <w:contextualSpacing/>
              <w:rPr>
                <w:rFonts w:eastAsia="Calibri" w:cs="Arial"/>
                <w:i/>
              </w:rPr>
            </w:pPr>
            <w:r w:rsidRPr="00BB1601">
              <w:rPr>
                <w:rFonts w:eastAsia="Calibri" w:cs="Arial"/>
                <w:i/>
              </w:rPr>
              <w:t>Same as above</w:t>
            </w:r>
          </w:p>
          <w:p w:rsidRPr="00BB1601" w:rsidR="006E2300" w:rsidP="006E2300" w:rsidRDefault="006E2300" w14:paraId="07D0B709" w14:textId="77777777">
            <w:pPr>
              <w:numPr>
                <w:ilvl w:val="0"/>
                <w:numId w:val="5"/>
              </w:numPr>
              <w:ind w:left="181" w:hanging="180"/>
              <w:contextualSpacing/>
              <w:rPr>
                <w:rFonts w:eastAsia="Calibri" w:cs="Arial"/>
                <w:i/>
              </w:rPr>
            </w:pPr>
            <w:r w:rsidRPr="00BB1601">
              <w:rPr>
                <w:rFonts w:eastAsia="Calibri" w:cs="Arial"/>
                <w:i/>
              </w:rPr>
              <w:t>Vaccine acceptance more difficult when no outbreak happening</w:t>
            </w:r>
          </w:p>
          <w:p w:rsidRPr="00BB1601" w:rsidR="006E2300" w:rsidP="006E2300" w:rsidRDefault="006E2300" w14:paraId="6D0A9887" w14:textId="77777777">
            <w:pPr>
              <w:numPr>
                <w:ilvl w:val="0"/>
                <w:numId w:val="5"/>
              </w:numPr>
              <w:ind w:left="181" w:hanging="180"/>
              <w:contextualSpacing/>
              <w:rPr>
                <w:rFonts w:eastAsia="Calibri" w:cs="Arial"/>
                <w:i/>
              </w:rPr>
            </w:pPr>
            <w:r w:rsidRPr="00BB1601">
              <w:rPr>
                <w:rFonts w:eastAsia="Calibri" w:cs="Arial"/>
                <w:i/>
              </w:rPr>
              <w:t xml:space="preserve">Not clear that </w:t>
            </w:r>
            <w:r>
              <w:rPr>
                <w:rFonts w:eastAsia="Calibri" w:cs="Arial"/>
                <w:i/>
              </w:rPr>
              <w:t xml:space="preserve">areas of </w:t>
            </w:r>
            <w:r w:rsidRPr="00BB1601">
              <w:rPr>
                <w:rFonts w:eastAsia="Calibri" w:cs="Arial"/>
                <w:i/>
              </w:rPr>
              <w:t>past high</w:t>
            </w:r>
            <w:r>
              <w:rPr>
                <w:rFonts w:eastAsia="Calibri" w:cs="Arial"/>
                <w:i/>
              </w:rPr>
              <w:t xml:space="preserve"> </w:t>
            </w:r>
            <w:r w:rsidRPr="00BB1601">
              <w:rPr>
                <w:rFonts w:eastAsia="Calibri" w:cs="Arial"/>
                <w:i/>
              </w:rPr>
              <w:t xml:space="preserve">risk </w:t>
            </w:r>
            <w:r>
              <w:rPr>
                <w:rFonts w:eastAsia="Calibri" w:cs="Arial"/>
                <w:i/>
              </w:rPr>
              <w:t>will continue to be</w:t>
            </w:r>
            <w:r w:rsidRPr="00BB1601">
              <w:rPr>
                <w:rFonts w:eastAsia="Calibri" w:cs="Arial"/>
                <w:i/>
              </w:rPr>
              <w:t xml:space="preserve"> current high-risk area</w:t>
            </w:r>
            <w:r>
              <w:rPr>
                <w:rFonts w:eastAsia="Calibri" w:cs="Arial"/>
                <w:i/>
              </w:rPr>
              <w:t>s</w:t>
            </w:r>
          </w:p>
        </w:tc>
        <w:tc>
          <w:tcPr>
            <w:tcW w:w="2538" w:type="dxa"/>
          </w:tcPr>
          <w:p w:rsidRPr="00BB1601" w:rsidR="006E2300" w:rsidP="006E2300" w:rsidRDefault="006E2300" w14:paraId="4A8A5F17" w14:textId="77777777">
            <w:pPr>
              <w:numPr>
                <w:ilvl w:val="0"/>
                <w:numId w:val="5"/>
              </w:numPr>
              <w:ind w:left="180" w:hanging="180"/>
              <w:contextualSpacing/>
              <w:rPr>
                <w:rFonts w:eastAsia="Calibri" w:cs="Arial"/>
                <w:i/>
              </w:rPr>
            </w:pPr>
            <w:r w:rsidRPr="00BB1601">
              <w:rPr>
                <w:rFonts w:eastAsia="Calibri" w:cs="Arial"/>
                <w:i/>
              </w:rPr>
              <w:t>Need to determine cost of vaccine from different sources</w:t>
            </w:r>
          </w:p>
          <w:p w:rsidRPr="00BB1601" w:rsidR="006E2300" w:rsidP="006E2300" w:rsidRDefault="006E2300" w14:paraId="396ECC7F" w14:textId="77777777">
            <w:pPr>
              <w:numPr>
                <w:ilvl w:val="0"/>
                <w:numId w:val="5"/>
              </w:numPr>
              <w:ind w:left="181" w:hanging="180"/>
              <w:contextualSpacing/>
              <w:rPr>
                <w:rFonts w:eastAsia="Calibri" w:cs="Arial"/>
              </w:rPr>
            </w:pPr>
            <w:r w:rsidRPr="00BB1601">
              <w:rPr>
                <w:rFonts w:eastAsia="Calibri" w:cs="Arial"/>
                <w:i/>
              </w:rPr>
              <w:t>More expensive than above – many more targeted</w:t>
            </w:r>
            <w:r>
              <w:rPr>
                <w:rFonts w:eastAsia="Calibri" w:cs="Arial"/>
                <w:i/>
              </w:rPr>
              <w:t>?</w:t>
            </w:r>
          </w:p>
        </w:tc>
        <w:tc>
          <w:tcPr>
            <w:tcW w:w="2785" w:type="dxa"/>
          </w:tcPr>
          <w:p w:rsidRPr="00BB1601" w:rsidR="006E2300" w:rsidP="006E2300" w:rsidRDefault="006E2300" w14:paraId="6AA8077D" w14:textId="77777777">
            <w:pPr>
              <w:numPr>
                <w:ilvl w:val="0"/>
                <w:numId w:val="5"/>
              </w:numPr>
              <w:ind w:left="180" w:hanging="180"/>
              <w:contextualSpacing/>
              <w:rPr>
                <w:rFonts w:eastAsia="Calibri" w:cs="Arial"/>
                <w:i/>
              </w:rPr>
            </w:pPr>
            <w:r w:rsidRPr="00BB1601">
              <w:rPr>
                <w:rFonts w:eastAsia="Calibri" w:cs="Arial"/>
                <w:i/>
              </w:rPr>
              <w:t>Potentially more lives saved, disability averted vs above option – need to calculate</w:t>
            </w:r>
          </w:p>
          <w:p w:rsidRPr="00BB1601" w:rsidR="006E2300" w:rsidP="006E2300" w:rsidRDefault="006E2300" w14:paraId="4B344111" w14:textId="77777777">
            <w:pPr>
              <w:numPr>
                <w:ilvl w:val="0"/>
                <w:numId w:val="5"/>
              </w:numPr>
              <w:ind w:left="174" w:hanging="174"/>
              <w:contextualSpacing/>
              <w:rPr>
                <w:rFonts w:eastAsia="Calibri" w:cs="Arial"/>
                <w:i/>
              </w:rPr>
            </w:pPr>
            <w:r w:rsidRPr="00BB1601">
              <w:rPr>
                <w:rFonts w:eastAsia="Calibri" w:cs="Arial"/>
                <w:i/>
              </w:rPr>
              <w:t>What outcome measure to use? Deaths, DALYs, YLLs?</w:t>
            </w:r>
          </w:p>
          <w:p w:rsidRPr="00BB1601" w:rsidR="006E2300" w:rsidP="006E2300" w:rsidRDefault="006E2300" w14:paraId="2EB11047" w14:textId="77777777">
            <w:pPr>
              <w:numPr>
                <w:ilvl w:val="0"/>
                <w:numId w:val="5"/>
              </w:numPr>
              <w:ind w:left="174" w:hanging="174"/>
              <w:contextualSpacing/>
              <w:rPr>
                <w:rFonts w:eastAsia="Calibri" w:cs="Arial"/>
                <w:i/>
              </w:rPr>
            </w:pPr>
            <w:r w:rsidRPr="00BB1601">
              <w:rPr>
                <w:rFonts w:eastAsia="Calibri" w:cs="Arial"/>
                <w:i/>
              </w:rPr>
              <w:t>Need to estimate cases in next year with vs without vaccine</w:t>
            </w:r>
          </w:p>
        </w:tc>
      </w:tr>
      <w:tr w:rsidRPr="00C80E86" w:rsidR="006E2300" w:rsidTr="00F6528A" w14:paraId="3812C816" w14:textId="77777777">
        <w:tc>
          <w:tcPr>
            <w:tcW w:w="2245" w:type="dxa"/>
          </w:tcPr>
          <w:p w:rsidRPr="00BB1601" w:rsidR="006E2300" w:rsidP="00F6528A" w:rsidRDefault="006E2300" w14:paraId="40B515AA" w14:textId="77777777">
            <w:pPr>
              <w:rPr>
                <w:rFonts w:eastAsia="Calibri" w:cs="Arial"/>
                <w:i/>
              </w:rPr>
            </w:pPr>
            <w:r>
              <w:rPr>
                <w:rFonts w:eastAsia="Calibri" w:cs="Arial"/>
                <w:i/>
              </w:rPr>
              <w:t xml:space="preserve">E.g., </w:t>
            </w:r>
            <w:r w:rsidRPr="00BB1601">
              <w:rPr>
                <w:rFonts w:eastAsia="Calibri" w:cs="Arial"/>
                <w:i/>
              </w:rPr>
              <w:t>Option 3: Educational campaign for early treatment</w:t>
            </w:r>
          </w:p>
        </w:tc>
        <w:tc>
          <w:tcPr>
            <w:tcW w:w="3309" w:type="dxa"/>
          </w:tcPr>
          <w:p w:rsidRPr="00BB1601" w:rsidR="006E2300" w:rsidP="006E2300" w:rsidRDefault="006E2300" w14:paraId="7E0CDE91" w14:textId="77777777">
            <w:pPr>
              <w:numPr>
                <w:ilvl w:val="0"/>
                <w:numId w:val="5"/>
              </w:numPr>
              <w:ind w:left="150" w:hanging="150"/>
              <w:contextualSpacing/>
              <w:rPr>
                <w:rFonts w:eastAsia="Calibri" w:cs="Arial"/>
                <w:i/>
              </w:rPr>
            </w:pPr>
            <w:r w:rsidRPr="00BB1601">
              <w:rPr>
                <w:rFonts w:eastAsia="Calibri" w:cs="Arial"/>
                <w:i/>
              </w:rPr>
              <w:t>Lots of experience with educational campaigns in affected areas – logistics not complicated</w:t>
            </w:r>
          </w:p>
          <w:p w:rsidRPr="00BB1601" w:rsidR="006E2300" w:rsidP="006E2300" w:rsidRDefault="006E2300" w14:paraId="4EC34946" w14:textId="77777777">
            <w:pPr>
              <w:numPr>
                <w:ilvl w:val="0"/>
                <w:numId w:val="5"/>
              </w:numPr>
              <w:ind w:left="150" w:hanging="150"/>
              <w:contextualSpacing/>
              <w:rPr>
                <w:rFonts w:eastAsia="Calibri" w:cs="Arial"/>
                <w:i/>
              </w:rPr>
            </w:pPr>
            <w:r w:rsidRPr="00BB1601">
              <w:rPr>
                <w:rFonts w:eastAsia="Calibri" w:cs="Arial"/>
                <w:i/>
              </w:rPr>
              <w:t xml:space="preserve">What approach to take? Radio, TV, newspaper? How </w:t>
            </w:r>
            <w:r w:rsidRPr="00BB1601">
              <w:rPr>
                <w:rFonts w:eastAsia="Calibri" w:cs="Arial"/>
                <w:i/>
              </w:rPr>
              <w:lastRenderedPageBreak/>
              <w:t>many / how often? Who designs messages?</w:t>
            </w:r>
          </w:p>
        </w:tc>
        <w:tc>
          <w:tcPr>
            <w:tcW w:w="2793" w:type="dxa"/>
          </w:tcPr>
          <w:p w:rsidRPr="00BB1601" w:rsidR="006E2300" w:rsidP="006E2300" w:rsidRDefault="006E2300" w14:paraId="34DEF226" w14:textId="77777777">
            <w:pPr>
              <w:numPr>
                <w:ilvl w:val="0"/>
                <w:numId w:val="5"/>
              </w:numPr>
              <w:ind w:left="181" w:hanging="180"/>
              <w:contextualSpacing/>
              <w:rPr>
                <w:rFonts w:eastAsia="Calibri" w:cs="Arial"/>
                <w:i/>
              </w:rPr>
            </w:pPr>
            <w:r w:rsidRPr="00BB1601">
              <w:rPr>
                <w:rFonts w:eastAsia="Calibri" w:cs="Arial"/>
                <w:i/>
              </w:rPr>
              <w:lastRenderedPageBreak/>
              <w:t>Clear political buy-in, should not be complicated</w:t>
            </w:r>
          </w:p>
        </w:tc>
        <w:tc>
          <w:tcPr>
            <w:tcW w:w="2538" w:type="dxa"/>
          </w:tcPr>
          <w:p w:rsidRPr="00BB1601" w:rsidR="006E2300" w:rsidP="006E2300" w:rsidRDefault="006E2300" w14:paraId="67FC6EF9" w14:textId="77777777">
            <w:pPr>
              <w:numPr>
                <w:ilvl w:val="0"/>
                <w:numId w:val="5"/>
              </w:numPr>
              <w:ind w:left="181" w:hanging="180"/>
              <w:contextualSpacing/>
              <w:rPr>
                <w:rFonts w:eastAsia="Calibri" w:cs="Arial"/>
              </w:rPr>
            </w:pPr>
            <w:r w:rsidRPr="00BB1601">
              <w:rPr>
                <w:rFonts w:eastAsia="Calibri" w:cs="Arial"/>
                <w:i/>
              </w:rPr>
              <w:t>Radio spots may not be expensive; TV and print may be more costly</w:t>
            </w:r>
          </w:p>
          <w:p w:rsidRPr="00BB1601" w:rsidR="006E2300" w:rsidP="006E2300" w:rsidRDefault="006E2300" w14:paraId="5A3A381F" w14:textId="77777777">
            <w:pPr>
              <w:numPr>
                <w:ilvl w:val="0"/>
                <w:numId w:val="5"/>
              </w:numPr>
              <w:ind w:left="181" w:hanging="180"/>
              <w:contextualSpacing/>
              <w:rPr>
                <w:rFonts w:eastAsia="Calibri" w:cs="Arial"/>
              </w:rPr>
            </w:pPr>
            <w:r w:rsidRPr="00BB1601">
              <w:rPr>
                <w:rFonts w:eastAsia="Calibri" w:cs="Arial"/>
                <w:i/>
              </w:rPr>
              <w:t xml:space="preserve">Talk with Ministry of Finance about costs of advertising / </w:t>
            </w:r>
            <w:r w:rsidRPr="00BB1601">
              <w:rPr>
                <w:rFonts w:eastAsia="Calibri" w:cs="Arial"/>
                <w:i/>
              </w:rPr>
              <w:lastRenderedPageBreak/>
              <w:t>educational campaigns</w:t>
            </w:r>
          </w:p>
        </w:tc>
        <w:tc>
          <w:tcPr>
            <w:tcW w:w="2785" w:type="dxa"/>
          </w:tcPr>
          <w:p w:rsidRPr="00BB1601" w:rsidR="006E2300" w:rsidP="006E2300" w:rsidRDefault="006E2300" w14:paraId="0687EC29" w14:textId="77777777">
            <w:pPr>
              <w:numPr>
                <w:ilvl w:val="0"/>
                <w:numId w:val="5"/>
              </w:numPr>
              <w:ind w:left="174" w:hanging="174"/>
              <w:contextualSpacing/>
              <w:rPr>
                <w:rFonts w:eastAsia="Calibri" w:cs="Arial"/>
                <w:i/>
              </w:rPr>
            </w:pPr>
            <w:r w:rsidRPr="00BB1601">
              <w:rPr>
                <w:rFonts w:eastAsia="Calibri" w:cs="Arial"/>
                <w:i/>
              </w:rPr>
              <w:lastRenderedPageBreak/>
              <w:t>Fewer lives saved vs vaccination campaigns? Need to estimate</w:t>
            </w:r>
          </w:p>
          <w:p w:rsidRPr="00BB1601" w:rsidR="006E2300" w:rsidP="006E2300" w:rsidRDefault="006E2300" w14:paraId="277B8DC7" w14:textId="77777777">
            <w:pPr>
              <w:numPr>
                <w:ilvl w:val="0"/>
                <w:numId w:val="5"/>
              </w:numPr>
              <w:ind w:left="174" w:hanging="174"/>
              <w:contextualSpacing/>
              <w:rPr>
                <w:rFonts w:eastAsia="Calibri" w:cs="Arial"/>
                <w:i/>
              </w:rPr>
            </w:pPr>
            <w:r w:rsidRPr="00BB1601">
              <w:rPr>
                <w:rFonts w:eastAsia="Calibri" w:cs="Arial"/>
                <w:i/>
              </w:rPr>
              <w:t xml:space="preserve">May be more economical due to much reduced cost </w:t>
            </w:r>
          </w:p>
          <w:p w:rsidRPr="00BB1601" w:rsidR="006E2300" w:rsidP="006E2300" w:rsidRDefault="006E2300" w14:paraId="49FADD90" w14:textId="77777777">
            <w:pPr>
              <w:numPr>
                <w:ilvl w:val="0"/>
                <w:numId w:val="5"/>
              </w:numPr>
              <w:ind w:left="174" w:hanging="174"/>
              <w:contextualSpacing/>
              <w:rPr>
                <w:rFonts w:eastAsia="Calibri" w:cs="Arial"/>
                <w:i/>
              </w:rPr>
            </w:pPr>
            <w:r w:rsidRPr="00BB1601">
              <w:rPr>
                <w:rFonts w:eastAsia="Calibri" w:cs="Arial"/>
                <w:i/>
              </w:rPr>
              <w:lastRenderedPageBreak/>
              <w:t>No long-term protection conferred</w:t>
            </w:r>
          </w:p>
        </w:tc>
      </w:tr>
      <w:tr w:rsidRPr="00C80E86" w:rsidR="006E2300" w:rsidTr="00F6528A" w14:paraId="1A9811BF" w14:textId="77777777">
        <w:tc>
          <w:tcPr>
            <w:tcW w:w="2245" w:type="dxa"/>
          </w:tcPr>
          <w:p w:rsidRPr="00C80E86" w:rsidR="006E2300" w:rsidP="00F6528A" w:rsidRDefault="006E2300" w14:paraId="4392C79D" w14:textId="77777777">
            <w:pPr>
              <w:rPr>
                <w:rFonts w:ascii="Calibri" w:hAnsi="Calibri" w:eastAsia="Calibri"/>
              </w:rPr>
            </w:pPr>
            <w:r w:rsidRPr="00C80E86">
              <w:rPr>
                <w:rFonts w:ascii="Calibri" w:hAnsi="Calibri" w:eastAsia="Calibri"/>
              </w:rPr>
              <w:lastRenderedPageBreak/>
              <w:t>1.</w:t>
            </w:r>
          </w:p>
        </w:tc>
        <w:tc>
          <w:tcPr>
            <w:tcW w:w="3309" w:type="dxa"/>
          </w:tcPr>
          <w:p w:rsidRPr="00C80E86" w:rsidR="006E2300" w:rsidP="00F6528A" w:rsidRDefault="006E2300" w14:paraId="7100A0C8" w14:textId="77777777">
            <w:pPr>
              <w:rPr>
                <w:rFonts w:ascii="Calibri" w:hAnsi="Calibri" w:eastAsia="Calibri"/>
              </w:rPr>
            </w:pPr>
          </w:p>
        </w:tc>
        <w:tc>
          <w:tcPr>
            <w:tcW w:w="2793" w:type="dxa"/>
          </w:tcPr>
          <w:p w:rsidRPr="00C80E86" w:rsidR="006E2300" w:rsidP="00F6528A" w:rsidRDefault="006E2300" w14:paraId="40251530" w14:textId="77777777">
            <w:pPr>
              <w:rPr>
                <w:rFonts w:ascii="Calibri" w:hAnsi="Calibri" w:eastAsia="Calibri"/>
              </w:rPr>
            </w:pPr>
          </w:p>
        </w:tc>
        <w:tc>
          <w:tcPr>
            <w:tcW w:w="2538" w:type="dxa"/>
          </w:tcPr>
          <w:p w:rsidRPr="00C80E86" w:rsidR="006E2300" w:rsidP="00F6528A" w:rsidRDefault="006E2300" w14:paraId="69AAA814" w14:textId="77777777">
            <w:pPr>
              <w:rPr>
                <w:rFonts w:ascii="Calibri" w:hAnsi="Calibri" w:eastAsia="Calibri"/>
              </w:rPr>
            </w:pPr>
          </w:p>
        </w:tc>
        <w:tc>
          <w:tcPr>
            <w:tcW w:w="2785" w:type="dxa"/>
          </w:tcPr>
          <w:p w:rsidRPr="00C80E86" w:rsidR="006E2300" w:rsidP="00F6528A" w:rsidRDefault="006E2300" w14:paraId="52FEF8B5" w14:textId="77777777">
            <w:pPr>
              <w:rPr>
                <w:rFonts w:ascii="Calibri" w:hAnsi="Calibri" w:eastAsia="Calibri"/>
              </w:rPr>
            </w:pPr>
          </w:p>
        </w:tc>
      </w:tr>
      <w:tr w:rsidRPr="00C80E86" w:rsidR="006E2300" w:rsidTr="00F6528A" w14:paraId="69A6942D" w14:textId="77777777">
        <w:tc>
          <w:tcPr>
            <w:tcW w:w="2245" w:type="dxa"/>
          </w:tcPr>
          <w:p w:rsidRPr="00C80E86" w:rsidR="006E2300" w:rsidP="00F6528A" w:rsidRDefault="006E2300" w14:paraId="56ED85A2" w14:textId="77777777">
            <w:pPr>
              <w:rPr>
                <w:rFonts w:ascii="Calibri" w:hAnsi="Calibri" w:eastAsia="Calibri"/>
              </w:rPr>
            </w:pPr>
            <w:r w:rsidRPr="00C80E86">
              <w:rPr>
                <w:rFonts w:ascii="Calibri" w:hAnsi="Calibri" w:eastAsia="Calibri"/>
              </w:rPr>
              <w:t>2.</w:t>
            </w:r>
          </w:p>
        </w:tc>
        <w:tc>
          <w:tcPr>
            <w:tcW w:w="3309" w:type="dxa"/>
          </w:tcPr>
          <w:p w:rsidRPr="00C80E86" w:rsidR="006E2300" w:rsidP="00F6528A" w:rsidRDefault="006E2300" w14:paraId="712C68FF" w14:textId="77777777">
            <w:pPr>
              <w:rPr>
                <w:rFonts w:ascii="Calibri" w:hAnsi="Calibri" w:eastAsia="Calibri"/>
              </w:rPr>
            </w:pPr>
          </w:p>
        </w:tc>
        <w:tc>
          <w:tcPr>
            <w:tcW w:w="2793" w:type="dxa"/>
          </w:tcPr>
          <w:p w:rsidRPr="00C80E86" w:rsidR="006E2300" w:rsidP="00F6528A" w:rsidRDefault="006E2300" w14:paraId="4FC4F3F9" w14:textId="77777777">
            <w:pPr>
              <w:rPr>
                <w:rFonts w:ascii="Calibri" w:hAnsi="Calibri" w:eastAsia="Calibri"/>
              </w:rPr>
            </w:pPr>
          </w:p>
        </w:tc>
        <w:tc>
          <w:tcPr>
            <w:tcW w:w="2538" w:type="dxa"/>
          </w:tcPr>
          <w:p w:rsidRPr="00C80E86" w:rsidR="006E2300" w:rsidP="00F6528A" w:rsidRDefault="006E2300" w14:paraId="51D082AE" w14:textId="77777777">
            <w:pPr>
              <w:rPr>
                <w:rFonts w:ascii="Calibri" w:hAnsi="Calibri" w:eastAsia="Calibri"/>
              </w:rPr>
            </w:pPr>
          </w:p>
        </w:tc>
        <w:tc>
          <w:tcPr>
            <w:tcW w:w="2785" w:type="dxa"/>
          </w:tcPr>
          <w:p w:rsidRPr="00C80E86" w:rsidR="006E2300" w:rsidP="00F6528A" w:rsidRDefault="006E2300" w14:paraId="47322447" w14:textId="77777777">
            <w:pPr>
              <w:rPr>
                <w:rFonts w:ascii="Calibri" w:hAnsi="Calibri" w:eastAsia="Calibri"/>
              </w:rPr>
            </w:pPr>
          </w:p>
        </w:tc>
      </w:tr>
      <w:tr w:rsidRPr="00C80E86" w:rsidR="006E2300" w:rsidTr="00F6528A" w14:paraId="6D566651" w14:textId="77777777">
        <w:tc>
          <w:tcPr>
            <w:tcW w:w="2245" w:type="dxa"/>
          </w:tcPr>
          <w:p w:rsidRPr="00C80E86" w:rsidR="006E2300" w:rsidP="00F6528A" w:rsidRDefault="006E2300" w14:paraId="368F8121" w14:textId="77777777">
            <w:pPr>
              <w:rPr>
                <w:rFonts w:ascii="Calibri" w:hAnsi="Calibri" w:eastAsia="Calibri"/>
              </w:rPr>
            </w:pPr>
            <w:r w:rsidRPr="00C80E86">
              <w:rPr>
                <w:rFonts w:ascii="Calibri" w:hAnsi="Calibri" w:eastAsia="Calibri"/>
              </w:rPr>
              <w:t>3.</w:t>
            </w:r>
          </w:p>
        </w:tc>
        <w:tc>
          <w:tcPr>
            <w:tcW w:w="3309" w:type="dxa"/>
          </w:tcPr>
          <w:p w:rsidRPr="00C80E86" w:rsidR="006E2300" w:rsidP="00F6528A" w:rsidRDefault="006E2300" w14:paraId="3A598F5A" w14:textId="77777777">
            <w:pPr>
              <w:rPr>
                <w:rFonts w:ascii="Calibri" w:hAnsi="Calibri" w:eastAsia="Calibri"/>
              </w:rPr>
            </w:pPr>
          </w:p>
        </w:tc>
        <w:tc>
          <w:tcPr>
            <w:tcW w:w="2793" w:type="dxa"/>
          </w:tcPr>
          <w:p w:rsidRPr="00C80E86" w:rsidR="006E2300" w:rsidP="00F6528A" w:rsidRDefault="006E2300" w14:paraId="18DD4AA9" w14:textId="77777777">
            <w:pPr>
              <w:rPr>
                <w:rFonts w:ascii="Calibri" w:hAnsi="Calibri" w:eastAsia="Calibri"/>
              </w:rPr>
            </w:pPr>
          </w:p>
        </w:tc>
        <w:tc>
          <w:tcPr>
            <w:tcW w:w="2538" w:type="dxa"/>
          </w:tcPr>
          <w:p w:rsidRPr="00C80E86" w:rsidR="006E2300" w:rsidP="00F6528A" w:rsidRDefault="006E2300" w14:paraId="7C85FC80" w14:textId="77777777">
            <w:pPr>
              <w:rPr>
                <w:rFonts w:ascii="Calibri" w:hAnsi="Calibri" w:eastAsia="Calibri"/>
              </w:rPr>
            </w:pPr>
          </w:p>
        </w:tc>
        <w:tc>
          <w:tcPr>
            <w:tcW w:w="2785" w:type="dxa"/>
          </w:tcPr>
          <w:p w:rsidRPr="00C80E86" w:rsidR="006E2300" w:rsidP="00F6528A" w:rsidRDefault="006E2300" w14:paraId="3B34A2CD" w14:textId="77777777">
            <w:pPr>
              <w:rPr>
                <w:rFonts w:ascii="Calibri" w:hAnsi="Calibri" w:eastAsia="Calibri"/>
              </w:rPr>
            </w:pPr>
          </w:p>
        </w:tc>
      </w:tr>
    </w:tbl>
    <w:p w:rsidRPr="00C80E86" w:rsidR="006E2300" w:rsidP="006E2300" w:rsidRDefault="006E2300" w14:paraId="26A01515" w14:textId="77777777">
      <w:pPr>
        <w:spacing w:after="160" w:line="259" w:lineRule="auto"/>
        <w:rPr>
          <w:rFonts w:ascii="Calibri" w:hAnsi="Calibri" w:eastAsia="Calibri"/>
          <w:szCs w:val="22"/>
        </w:rPr>
      </w:pPr>
    </w:p>
    <w:p w:rsidR="00BA34AF" w:rsidRDefault="006E2300" w14:paraId="631BE40D" w14:textId="77777777"/>
    <w:sectPr w:rsidR="00BA34AF" w:rsidSect="006E230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17C43"/>
    <w:multiLevelType w:val="hybridMultilevel"/>
    <w:tmpl w:val="DA4418D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4C981890"/>
    <w:multiLevelType w:val="hybridMultilevel"/>
    <w:tmpl w:val="82D236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6F02B0"/>
    <w:multiLevelType w:val="hybridMultilevel"/>
    <w:tmpl w:val="998E5B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58A74A77"/>
    <w:multiLevelType w:val="hybridMultilevel"/>
    <w:tmpl w:val="35BCE1D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6B3F1382"/>
    <w:multiLevelType w:val="hybridMultilevel"/>
    <w:tmpl w:val="40DA4554"/>
    <w:lvl w:ilvl="0" w:tplc="1AB6408A">
      <w:start w:val="1"/>
      <w:numFmt w:val="decimal"/>
      <w:lvlText w:val="%1."/>
      <w:lvlJc w:val="left"/>
      <w:pPr>
        <w:tabs>
          <w:tab w:val="num" w:pos="720"/>
        </w:tabs>
        <w:ind w:left="720" w:hanging="360"/>
      </w:pPr>
    </w:lvl>
    <w:lvl w:ilvl="1" w:tplc="5C0EDB5C">
      <w:start w:val="24"/>
      <w:numFmt w:val="bullet"/>
      <w:lvlText w:val=""/>
      <w:lvlJc w:val="left"/>
      <w:pPr>
        <w:tabs>
          <w:tab w:val="num" w:pos="1440"/>
        </w:tabs>
        <w:ind w:left="1440" w:hanging="360"/>
      </w:pPr>
      <w:rPr>
        <w:rFonts w:hint="default" w:ascii="Wingdings" w:hAnsi="Wingdings"/>
      </w:rPr>
    </w:lvl>
    <w:lvl w:ilvl="2" w:tplc="0D4C8B44" w:tentative="1">
      <w:start w:val="1"/>
      <w:numFmt w:val="decimal"/>
      <w:lvlText w:val="%3."/>
      <w:lvlJc w:val="left"/>
      <w:pPr>
        <w:tabs>
          <w:tab w:val="num" w:pos="2160"/>
        </w:tabs>
        <w:ind w:left="2160" w:hanging="360"/>
      </w:pPr>
    </w:lvl>
    <w:lvl w:ilvl="3" w:tplc="4E825624" w:tentative="1">
      <w:start w:val="1"/>
      <w:numFmt w:val="decimal"/>
      <w:lvlText w:val="%4."/>
      <w:lvlJc w:val="left"/>
      <w:pPr>
        <w:tabs>
          <w:tab w:val="num" w:pos="2880"/>
        </w:tabs>
        <w:ind w:left="2880" w:hanging="360"/>
      </w:pPr>
    </w:lvl>
    <w:lvl w:ilvl="4" w:tplc="203261A8" w:tentative="1">
      <w:start w:val="1"/>
      <w:numFmt w:val="decimal"/>
      <w:lvlText w:val="%5."/>
      <w:lvlJc w:val="left"/>
      <w:pPr>
        <w:tabs>
          <w:tab w:val="num" w:pos="3600"/>
        </w:tabs>
        <w:ind w:left="3600" w:hanging="360"/>
      </w:pPr>
    </w:lvl>
    <w:lvl w:ilvl="5" w:tplc="D12AB3B2" w:tentative="1">
      <w:start w:val="1"/>
      <w:numFmt w:val="decimal"/>
      <w:lvlText w:val="%6."/>
      <w:lvlJc w:val="left"/>
      <w:pPr>
        <w:tabs>
          <w:tab w:val="num" w:pos="4320"/>
        </w:tabs>
        <w:ind w:left="4320" w:hanging="360"/>
      </w:pPr>
    </w:lvl>
    <w:lvl w:ilvl="6" w:tplc="3CBA3150" w:tentative="1">
      <w:start w:val="1"/>
      <w:numFmt w:val="decimal"/>
      <w:lvlText w:val="%7."/>
      <w:lvlJc w:val="left"/>
      <w:pPr>
        <w:tabs>
          <w:tab w:val="num" w:pos="5040"/>
        </w:tabs>
        <w:ind w:left="5040" w:hanging="360"/>
      </w:pPr>
    </w:lvl>
    <w:lvl w:ilvl="7" w:tplc="2E586AE8" w:tentative="1">
      <w:start w:val="1"/>
      <w:numFmt w:val="decimal"/>
      <w:lvlText w:val="%8."/>
      <w:lvlJc w:val="left"/>
      <w:pPr>
        <w:tabs>
          <w:tab w:val="num" w:pos="5760"/>
        </w:tabs>
        <w:ind w:left="5760" w:hanging="360"/>
      </w:pPr>
    </w:lvl>
    <w:lvl w:ilvl="8" w:tplc="E4680016"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300"/>
    <w:rsid w:val="00515EBA"/>
    <w:rsid w:val="006E2300"/>
    <w:rsid w:val="00B23E7D"/>
    <w:rsid w:val="0EBE4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7A0EF"/>
  <w14:defaultImageDpi w14:val="32767"/>
  <w15:chartTrackingRefBased/>
  <w15:docId w15:val="{8B616447-145F-7E4E-89F6-8DBD31CCE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6E2300"/>
    <w:rPr>
      <w:rFonts w:ascii="Arial" w:hAnsi="Arial" w:eastAsia="Times New Roman" w:cs="Times New Roma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CommentReference">
    <w:name w:val="annotation reference"/>
    <w:basedOn w:val="DefaultParagraphFont"/>
    <w:uiPriority w:val="99"/>
    <w:semiHidden/>
    <w:unhideWhenUsed/>
    <w:rsid w:val="006E2300"/>
    <w:rPr>
      <w:sz w:val="16"/>
      <w:szCs w:val="16"/>
    </w:rPr>
  </w:style>
  <w:style w:type="paragraph" w:styleId="CommentText">
    <w:name w:val="annotation text"/>
    <w:basedOn w:val="Normal"/>
    <w:link w:val="CommentTextChar"/>
    <w:uiPriority w:val="99"/>
    <w:unhideWhenUsed/>
    <w:rsid w:val="006E2300"/>
    <w:rPr>
      <w:sz w:val="20"/>
      <w:szCs w:val="20"/>
    </w:rPr>
  </w:style>
  <w:style w:type="character" w:styleId="CommentTextChar" w:customStyle="1">
    <w:name w:val="Comment Text Char"/>
    <w:basedOn w:val="DefaultParagraphFont"/>
    <w:link w:val="CommentText"/>
    <w:uiPriority w:val="99"/>
    <w:rsid w:val="006E2300"/>
    <w:rPr>
      <w:rFonts w:ascii="Arial" w:hAnsi="Arial" w:eastAsia="Times New Roman" w:cs="Times New Roman"/>
      <w:sz w:val="20"/>
      <w:szCs w:val="20"/>
    </w:rPr>
  </w:style>
  <w:style w:type="table" w:styleId="TableGrid1" w:customStyle="1">
    <w:name w:val="Table Grid1"/>
    <w:basedOn w:val="TableNormal"/>
    <w:next w:val="TableGrid"/>
    <w:uiPriority w:val="39"/>
    <w:rsid w:val="006E2300"/>
    <w:rPr>
      <w:rFonts w:ascii="Calibri" w:hAnsi="Calibri" w:eastAsia="Calibri" w:cs="Times New Roman"/>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
    <w:name w:val="Table Grid"/>
    <w:basedOn w:val="TableNormal"/>
    <w:uiPriority w:val="39"/>
    <w:rsid w:val="006E230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6E2300"/>
    <w:rPr>
      <w:rFonts w:ascii="Times New Roman" w:hAnsi="Times New Roman"/>
      <w:sz w:val="18"/>
      <w:szCs w:val="18"/>
    </w:rPr>
  </w:style>
  <w:style w:type="character" w:styleId="BalloonTextChar" w:customStyle="1">
    <w:name w:val="Balloon Text Char"/>
    <w:basedOn w:val="DefaultParagraphFont"/>
    <w:link w:val="BalloonText"/>
    <w:uiPriority w:val="99"/>
    <w:semiHidden/>
    <w:rsid w:val="006E2300"/>
    <w:rPr>
      <w:rFonts w:ascii="Times New Roman" w:hAnsi="Times New Roman" w:eastAsia="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image" Target="media/image1.png"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Maggie P</dc:creator>
  <keywords/>
  <dc:description/>
  <lastModifiedBy>Laura Moen</lastModifiedBy>
  <revision>2</revision>
  <dcterms:created xsi:type="dcterms:W3CDTF">2019-03-13T20:54:00.0000000Z</dcterms:created>
  <dcterms:modified xsi:type="dcterms:W3CDTF">2019-11-13T14:41:22.0152559Z</dcterms:modified>
</coreProperties>
</file>